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5C0" w:rsidRDefault="000F65C0" w:rsidP="00AA3469">
      <w:pPr>
        <w:jc w:val="both"/>
        <w:rPr>
          <w:rFonts w:ascii="Garamond" w:hAnsi="Garamond"/>
          <w:sz w:val="24"/>
          <w:szCs w:val="24"/>
          <w:lang w:val="es-ES"/>
        </w:rPr>
      </w:pPr>
      <w:r>
        <w:rPr>
          <w:rFonts w:ascii="Garamond" w:hAnsi="Garamond"/>
          <w:sz w:val="24"/>
          <w:szCs w:val="24"/>
          <w:lang w:val="es-ES"/>
        </w:rPr>
        <w:t>REPENSANDO LA CATEGORÍA INMIGRANTE. ENTRE EL PARADIGMA DE LA MOVILIDAD Y EL DE LA MOVILIZACIÓN.</w:t>
      </w:r>
    </w:p>
    <w:p w:rsidR="000F65C0" w:rsidRDefault="000F65C0" w:rsidP="00AA3469">
      <w:pPr>
        <w:jc w:val="both"/>
        <w:rPr>
          <w:rFonts w:ascii="Garamond" w:hAnsi="Garamond"/>
          <w:sz w:val="24"/>
          <w:szCs w:val="24"/>
          <w:lang w:val="es-ES"/>
        </w:rPr>
      </w:pPr>
      <w:r>
        <w:rPr>
          <w:rFonts w:ascii="Garamond" w:hAnsi="Garamond"/>
          <w:sz w:val="24"/>
          <w:szCs w:val="24"/>
          <w:lang w:val="es-ES"/>
        </w:rPr>
        <w:t>S. 25. Transformaciones y emergencias en la antropología: ¿por qué le interesan a la Antropología las migraciones?</w:t>
      </w:r>
    </w:p>
    <w:p w:rsidR="000F65C0" w:rsidRDefault="000F65C0" w:rsidP="00AA3469">
      <w:pPr>
        <w:jc w:val="both"/>
        <w:rPr>
          <w:rFonts w:ascii="Garamond" w:hAnsi="Garamond"/>
          <w:sz w:val="24"/>
          <w:szCs w:val="24"/>
          <w:lang w:val="es-ES"/>
        </w:rPr>
      </w:pPr>
      <w:r>
        <w:rPr>
          <w:rFonts w:ascii="Garamond" w:hAnsi="Garamond"/>
          <w:sz w:val="24"/>
          <w:szCs w:val="24"/>
          <w:lang w:val="es-ES"/>
        </w:rPr>
        <w:t xml:space="preserve">Olga </w:t>
      </w:r>
      <w:proofErr w:type="spellStart"/>
      <w:r>
        <w:rPr>
          <w:rFonts w:ascii="Garamond" w:hAnsi="Garamond"/>
          <w:sz w:val="24"/>
          <w:szCs w:val="24"/>
          <w:lang w:val="es-ES"/>
        </w:rPr>
        <w:t>Achón</w:t>
      </w:r>
      <w:proofErr w:type="spellEnd"/>
      <w:r>
        <w:rPr>
          <w:rFonts w:ascii="Garamond" w:hAnsi="Garamond"/>
          <w:sz w:val="24"/>
          <w:szCs w:val="24"/>
          <w:lang w:val="es-ES"/>
        </w:rPr>
        <w:t xml:space="preserve"> Rodríguez</w:t>
      </w:r>
    </w:p>
    <w:p w:rsidR="000F65C0" w:rsidRDefault="000F65C0" w:rsidP="00AA3469">
      <w:pPr>
        <w:jc w:val="both"/>
        <w:rPr>
          <w:rFonts w:ascii="Garamond" w:hAnsi="Garamond"/>
          <w:sz w:val="24"/>
          <w:szCs w:val="24"/>
          <w:lang w:val="es-ES"/>
        </w:rPr>
      </w:pPr>
      <w:r>
        <w:rPr>
          <w:rFonts w:ascii="Garamond" w:hAnsi="Garamond"/>
          <w:sz w:val="24"/>
          <w:szCs w:val="24"/>
          <w:lang w:val="es-ES"/>
        </w:rPr>
        <w:t>UB – GRECS (</w:t>
      </w:r>
      <w:proofErr w:type="spellStart"/>
      <w:r>
        <w:rPr>
          <w:rFonts w:ascii="Garamond" w:hAnsi="Garamond"/>
          <w:sz w:val="24"/>
          <w:szCs w:val="24"/>
          <w:lang w:val="es-ES"/>
        </w:rPr>
        <w:t>Grup</w:t>
      </w:r>
      <w:proofErr w:type="spellEnd"/>
      <w:r>
        <w:rPr>
          <w:rFonts w:ascii="Garamond" w:hAnsi="Garamond"/>
          <w:sz w:val="24"/>
          <w:szCs w:val="24"/>
          <w:lang w:val="es-ES"/>
        </w:rPr>
        <w:t xml:space="preserve"> de Recerca sobre </w:t>
      </w:r>
      <w:proofErr w:type="spellStart"/>
      <w:r>
        <w:rPr>
          <w:rFonts w:ascii="Garamond" w:hAnsi="Garamond"/>
          <w:sz w:val="24"/>
          <w:szCs w:val="24"/>
          <w:lang w:val="es-ES"/>
        </w:rPr>
        <w:t>Exclusió</w:t>
      </w:r>
      <w:proofErr w:type="spellEnd"/>
      <w:r>
        <w:rPr>
          <w:rFonts w:ascii="Garamond" w:hAnsi="Garamond"/>
          <w:sz w:val="24"/>
          <w:szCs w:val="24"/>
          <w:lang w:val="es-ES"/>
        </w:rPr>
        <w:t xml:space="preserve"> i Control </w:t>
      </w:r>
      <w:proofErr w:type="spellStart"/>
      <w:r>
        <w:rPr>
          <w:rFonts w:ascii="Garamond" w:hAnsi="Garamond"/>
          <w:sz w:val="24"/>
          <w:szCs w:val="24"/>
          <w:lang w:val="es-ES"/>
        </w:rPr>
        <w:t>Socials</w:t>
      </w:r>
      <w:proofErr w:type="spellEnd"/>
      <w:r>
        <w:rPr>
          <w:rFonts w:ascii="Garamond" w:hAnsi="Garamond"/>
          <w:sz w:val="24"/>
          <w:szCs w:val="24"/>
          <w:lang w:val="es-ES"/>
        </w:rPr>
        <w:t>).</w:t>
      </w:r>
    </w:p>
    <w:p w:rsidR="000F65C0" w:rsidRDefault="000F65C0" w:rsidP="00AA3469">
      <w:pPr>
        <w:jc w:val="both"/>
        <w:rPr>
          <w:rFonts w:ascii="Garamond" w:hAnsi="Garamond"/>
          <w:sz w:val="24"/>
          <w:szCs w:val="24"/>
          <w:lang w:val="es-ES"/>
        </w:rPr>
      </w:pPr>
    </w:p>
    <w:p w:rsidR="000F65C0" w:rsidRDefault="000F65C0" w:rsidP="00AA3469">
      <w:pPr>
        <w:jc w:val="both"/>
        <w:rPr>
          <w:rFonts w:ascii="Garamond" w:hAnsi="Garamond"/>
          <w:sz w:val="24"/>
          <w:szCs w:val="24"/>
          <w:lang w:val="es-ES"/>
        </w:rPr>
      </w:pPr>
      <w:r>
        <w:rPr>
          <w:rFonts w:ascii="Garamond" w:hAnsi="Garamond"/>
          <w:sz w:val="24"/>
          <w:szCs w:val="24"/>
          <w:lang w:val="es-ES"/>
        </w:rPr>
        <w:t>Propuesta:</w:t>
      </w:r>
    </w:p>
    <w:p w:rsidR="005401C0" w:rsidRDefault="005401C0" w:rsidP="00AA3469">
      <w:pPr>
        <w:jc w:val="both"/>
        <w:rPr>
          <w:rFonts w:ascii="Garamond" w:hAnsi="Garamond"/>
          <w:sz w:val="24"/>
          <w:szCs w:val="24"/>
          <w:lang w:val="es-ES"/>
        </w:rPr>
      </w:pPr>
      <w:r w:rsidRPr="00AA3469">
        <w:rPr>
          <w:rFonts w:ascii="Garamond" w:hAnsi="Garamond"/>
          <w:sz w:val="24"/>
          <w:szCs w:val="24"/>
          <w:lang w:val="es-ES"/>
        </w:rPr>
        <w:t xml:space="preserve">El estudio de las migraciones y su delimitación como un campo </w:t>
      </w:r>
      <w:r w:rsidR="00FC7924" w:rsidRPr="00AA3469">
        <w:rPr>
          <w:rFonts w:ascii="Garamond" w:hAnsi="Garamond"/>
          <w:sz w:val="24"/>
          <w:szCs w:val="24"/>
          <w:lang w:val="es-ES"/>
        </w:rPr>
        <w:t>específico</w:t>
      </w:r>
      <w:r w:rsidRPr="00AA3469">
        <w:rPr>
          <w:rFonts w:ascii="Garamond" w:hAnsi="Garamond"/>
          <w:sz w:val="24"/>
          <w:szCs w:val="24"/>
          <w:lang w:val="es-ES"/>
        </w:rPr>
        <w:t xml:space="preserve"> de </w:t>
      </w:r>
      <w:r w:rsidR="005C5D15">
        <w:rPr>
          <w:rFonts w:ascii="Garamond" w:hAnsi="Garamond"/>
          <w:sz w:val="24"/>
          <w:szCs w:val="24"/>
          <w:lang w:val="es-ES"/>
        </w:rPr>
        <w:t xml:space="preserve">análisis </w:t>
      </w:r>
      <w:r w:rsidR="00FC7924" w:rsidRPr="00AA3469">
        <w:rPr>
          <w:rFonts w:ascii="Garamond" w:hAnsi="Garamond"/>
          <w:sz w:val="24"/>
          <w:szCs w:val="24"/>
          <w:lang w:val="es-ES"/>
        </w:rPr>
        <w:t>de la antropología nos revela la importancia de este fenómeno p</w:t>
      </w:r>
      <w:r w:rsidR="00E41591" w:rsidRPr="00AA3469">
        <w:rPr>
          <w:rFonts w:ascii="Garamond" w:hAnsi="Garamond"/>
          <w:sz w:val="24"/>
          <w:szCs w:val="24"/>
          <w:lang w:val="es-ES"/>
        </w:rPr>
        <w:t>ara la sociedad española en general y para la academia en particular</w:t>
      </w:r>
      <w:r w:rsidR="00FC7924" w:rsidRPr="00AA3469">
        <w:rPr>
          <w:rFonts w:ascii="Garamond" w:hAnsi="Garamond"/>
          <w:sz w:val="24"/>
          <w:szCs w:val="24"/>
          <w:lang w:val="es-ES"/>
        </w:rPr>
        <w:t xml:space="preserve">. No obstante la prosperidad </w:t>
      </w:r>
      <w:r w:rsidR="005C5D15">
        <w:rPr>
          <w:rFonts w:ascii="Garamond" w:hAnsi="Garamond"/>
          <w:sz w:val="24"/>
          <w:szCs w:val="24"/>
          <w:lang w:val="es-ES"/>
        </w:rPr>
        <w:t xml:space="preserve">intelectual </w:t>
      </w:r>
      <w:r w:rsidR="00FC7924" w:rsidRPr="00AA3469">
        <w:rPr>
          <w:rFonts w:ascii="Garamond" w:hAnsi="Garamond"/>
          <w:sz w:val="24"/>
          <w:szCs w:val="24"/>
          <w:lang w:val="es-ES"/>
        </w:rPr>
        <w:t xml:space="preserve">de este ámbito precisa repensar categorías de análisis </w:t>
      </w:r>
      <w:r w:rsidR="00E41591" w:rsidRPr="00AA3469">
        <w:rPr>
          <w:rFonts w:ascii="Garamond" w:hAnsi="Garamond"/>
          <w:sz w:val="24"/>
          <w:szCs w:val="24"/>
          <w:lang w:val="es-ES"/>
        </w:rPr>
        <w:t>básicas sobre todo cuando su uso se realiza en el contexto de estudios dedicados a</w:t>
      </w:r>
      <w:r w:rsidR="00D223DA" w:rsidRPr="00AA3469">
        <w:rPr>
          <w:rFonts w:ascii="Garamond" w:hAnsi="Garamond"/>
          <w:sz w:val="24"/>
          <w:szCs w:val="24"/>
          <w:lang w:val="es-ES"/>
        </w:rPr>
        <w:t xml:space="preserve"> las contrataciones colectivas de trabajadores extranjeros</w:t>
      </w:r>
      <w:r w:rsidR="00E41591" w:rsidRPr="00AA3469">
        <w:rPr>
          <w:rFonts w:ascii="Garamond" w:hAnsi="Garamond"/>
          <w:sz w:val="24"/>
          <w:szCs w:val="24"/>
          <w:lang w:val="es-ES"/>
        </w:rPr>
        <w:t>.</w:t>
      </w:r>
      <w:r w:rsidR="00FC7924" w:rsidRPr="00AA3469">
        <w:rPr>
          <w:rFonts w:ascii="Garamond" w:hAnsi="Garamond"/>
          <w:sz w:val="24"/>
          <w:szCs w:val="24"/>
          <w:lang w:val="es-ES"/>
        </w:rPr>
        <w:t xml:space="preserve"> </w:t>
      </w:r>
      <w:r w:rsidR="00E41591" w:rsidRPr="00AA3469">
        <w:rPr>
          <w:rFonts w:ascii="Garamond" w:hAnsi="Garamond"/>
          <w:sz w:val="24"/>
          <w:szCs w:val="24"/>
          <w:lang w:val="es-ES"/>
        </w:rPr>
        <w:t>En la presente comunicación pretendemos llevar a un punto de quiebre e</w:t>
      </w:r>
      <w:r w:rsidR="0053207B" w:rsidRPr="00AA3469">
        <w:rPr>
          <w:rFonts w:ascii="Garamond" w:hAnsi="Garamond"/>
          <w:sz w:val="24"/>
          <w:szCs w:val="24"/>
          <w:lang w:val="es-ES"/>
        </w:rPr>
        <w:t>l uso del término “inmigrante”</w:t>
      </w:r>
      <w:r w:rsidR="00D223DA" w:rsidRPr="00AA3469">
        <w:rPr>
          <w:rFonts w:ascii="Garamond" w:hAnsi="Garamond"/>
          <w:sz w:val="24"/>
          <w:szCs w:val="24"/>
          <w:lang w:val="es-ES"/>
        </w:rPr>
        <w:t xml:space="preserve"> en tal contexto</w:t>
      </w:r>
      <w:r w:rsidR="00DF6176">
        <w:rPr>
          <w:rFonts w:ascii="Garamond" w:hAnsi="Garamond"/>
          <w:sz w:val="24"/>
          <w:szCs w:val="24"/>
          <w:lang w:val="es-ES"/>
        </w:rPr>
        <w:t>,</w:t>
      </w:r>
      <w:r w:rsidR="0053207B" w:rsidRPr="00AA3469">
        <w:rPr>
          <w:rFonts w:ascii="Garamond" w:hAnsi="Garamond"/>
          <w:sz w:val="24"/>
          <w:szCs w:val="24"/>
          <w:lang w:val="es-ES"/>
        </w:rPr>
        <w:t xml:space="preserve"> el que a nuestro parecer</w:t>
      </w:r>
      <w:r w:rsidRPr="00AA3469">
        <w:rPr>
          <w:rFonts w:ascii="Garamond" w:hAnsi="Garamond"/>
          <w:sz w:val="24"/>
          <w:szCs w:val="24"/>
          <w:lang w:val="es-ES"/>
        </w:rPr>
        <w:t xml:space="preserve"> </w:t>
      </w:r>
      <w:r w:rsidRPr="00AA3469">
        <w:rPr>
          <w:rFonts w:ascii="Garamond" w:hAnsi="Garamond"/>
          <w:sz w:val="24"/>
          <w:szCs w:val="24"/>
          <w:lang w:val="es-ES"/>
        </w:rPr>
        <w:t>viene</w:t>
      </w:r>
      <w:r w:rsidR="00D223DA" w:rsidRPr="00AA3469">
        <w:rPr>
          <w:rFonts w:ascii="Garamond" w:hAnsi="Garamond"/>
          <w:sz w:val="24"/>
          <w:szCs w:val="24"/>
          <w:lang w:val="es-ES"/>
        </w:rPr>
        <w:t xml:space="preserve"> a enmascarar</w:t>
      </w:r>
      <w:r w:rsidR="0034549A" w:rsidRPr="00AA3469">
        <w:rPr>
          <w:rFonts w:ascii="Garamond" w:hAnsi="Garamond"/>
          <w:sz w:val="24"/>
          <w:szCs w:val="24"/>
          <w:lang w:val="es-ES"/>
        </w:rPr>
        <w:t xml:space="preserve"> </w:t>
      </w:r>
      <w:r w:rsidR="00E41591" w:rsidRPr="00AA3469">
        <w:rPr>
          <w:rFonts w:ascii="Garamond" w:hAnsi="Garamond"/>
          <w:sz w:val="24"/>
          <w:szCs w:val="24"/>
          <w:lang w:val="es-ES"/>
        </w:rPr>
        <w:t>el conflicto</w:t>
      </w:r>
      <w:r w:rsidRPr="00AA3469">
        <w:rPr>
          <w:rFonts w:ascii="Garamond" w:hAnsi="Garamond"/>
          <w:sz w:val="24"/>
          <w:szCs w:val="24"/>
          <w:lang w:val="es-ES"/>
        </w:rPr>
        <w:t xml:space="preserve"> </w:t>
      </w:r>
      <w:r w:rsidR="005C5D15">
        <w:rPr>
          <w:rFonts w:ascii="Garamond" w:hAnsi="Garamond"/>
          <w:sz w:val="24"/>
          <w:szCs w:val="24"/>
          <w:lang w:val="es-ES"/>
        </w:rPr>
        <w:t xml:space="preserve">que se suscita entorno a </w:t>
      </w:r>
      <w:r w:rsidRPr="00AA3469">
        <w:rPr>
          <w:rFonts w:ascii="Garamond" w:hAnsi="Garamond"/>
          <w:sz w:val="24"/>
          <w:szCs w:val="24"/>
          <w:lang w:val="es-ES"/>
        </w:rPr>
        <w:t>la di</w:t>
      </w:r>
      <w:r w:rsidR="00C92771" w:rsidRPr="00AA3469">
        <w:rPr>
          <w:rFonts w:ascii="Garamond" w:hAnsi="Garamond"/>
          <w:sz w:val="24"/>
          <w:szCs w:val="24"/>
          <w:lang w:val="es-ES"/>
        </w:rPr>
        <w:t>aléctica entre trabajo y capital</w:t>
      </w:r>
      <w:r w:rsidRPr="00AA3469">
        <w:rPr>
          <w:rFonts w:ascii="Garamond" w:hAnsi="Garamond"/>
          <w:sz w:val="24"/>
          <w:szCs w:val="24"/>
          <w:lang w:val="es-ES"/>
        </w:rPr>
        <w:t xml:space="preserve">. </w:t>
      </w:r>
      <w:r w:rsidR="005C5D15">
        <w:rPr>
          <w:rFonts w:ascii="Garamond" w:hAnsi="Garamond"/>
          <w:sz w:val="24"/>
          <w:szCs w:val="24"/>
          <w:lang w:val="es-ES"/>
        </w:rPr>
        <w:t>Los</w:t>
      </w:r>
      <w:r w:rsidRPr="00AA3469">
        <w:rPr>
          <w:rFonts w:ascii="Garamond" w:hAnsi="Garamond"/>
          <w:sz w:val="24"/>
          <w:szCs w:val="24"/>
          <w:lang w:val="es-ES"/>
        </w:rPr>
        <w:t xml:space="preserve"> esfuerzos</w:t>
      </w:r>
      <w:r w:rsidR="005C5D15">
        <w:rPr>
          <w:rFonts w:ascii="Garamond" w:hAnsi="Garamond"/>
          <w:sz w:val="24"/>
          <w:szCs w:val="24"/>
          <w:lang w:val="es-ES"/>
        </w:rPr>
        <w:t xml:space="preserve"> de estos trabajadores contratados en origen</w:t>
      </w:r>
      <w:r w:rsidRPr="00AA3469">
        <w:rPr>
          <w:rFonts w:ascii="Garamond" w:hAnsi="Garamond"/>
          <w:sz w:val="24"/>
          <w:szCs w:val="24"/>
          <w:lang w:val="es-ES"/>
        </w:rPr>
        <w:t xml:space="preserve"> por superar, o cuanto menos, resistir el poder del capital en su pretensión por fijarl</w:t>
      </w:r>
      <w:r w:rsidRPr="00AA3469">
        <w:rPr>
          <w:rFonts w:ascii="Garamond" w:hAnsi="Garamond"/>
          <w:sz w:val="24"/>
          <w:szCs w:val="24"/>
          <w:lang w:val="es-ES"/>
        </w:rPr>
        <w:t>os a los espacios del trabajo</w:t>
      </w:r>
      <w:r w:rsidR="0053207B" w:rsidRPr="00AA3469">
        <w:rPr>
          <w:rFonts w:ascii="Garamond" w:hAnsi="Garamond"/>
          <w:sz w:val="24"/>
          <w:szCs w:val="24"/>
          <w:lang w:val="es-ES"/>
        </w:rPr>
        <w:t xml:space="preserve"> </w:t>
      </w:r>
      <w:r w:rsidRPr="00AA3469">
        <w:rPr>
          <w:rFonts w:ascii="Garamond" w:hAnsi="Garamond"/>
          <w:sz w:val="24"/>
          <w:szCs w:val="24"/>
          <w:lang w:val="es-ES"/>
        </w:rPr>
        <w:t>se tornan</w:t>
      </w:r>
      <w:r w:rsidRPr="00AA3469">
        <w:rPr>
          <w:rFonts w:ascii="Garamond" w:hAnsi="Garamond"/>
          <w:sz w:val="24"/>
          <w:szCs w:val="24"/>
          <w:lang w:val="es-ES"/>
        </w:rPr>
        <w:t xml:space="preserve"> vanos de no objetar su uso</w:t>
      </w:r>
      <w:r w:rsidRPr="00AA3469">
        <w:rPr>
          <w:rFonts w:ascii="Garamond" w:hAnsi="Garamond"/>
          <w:sz w:val="24"/>
          <w:szCs w:val="24"/>
          <w:lang w:val="es-ES"/>
        </w:rPr>
        <w:t xml:space="preserve"> o</w:t>
      </w:r>
      <w:r w:rsidR="00DF6176">
        <w:rPr>
          <w:rFonts w:ascii="Garamond" w:hAnsi="Garamond"/>
          <w:sz w:val="24"/>
          <w:szCs w:val="24"/>
          <w:lang w:val="es-ES"/>
        </w:rPr>
        <w:t>,</w:t>
      </w:r>
      <w:r w:rsidRPr="00AA3469">
        <w:rPr>
          <w:rFonts w:ascii="Garamond" w:hAnsi="Garamond"/>
          <w:sz w:val="24"/>
          <w:szCs w:val="24"/>
          <w:lang w:val="es-ES"/>
        </w:rPr>
        <w:t xml:space="preserve"> cuanto m</w:t>
      </w:r>
      <w:r w:rsidR="00E41591" w:rsidRPr="00AA3469">
        <w:rPr>
          <w:rFonts w:ascii="Garamond" w:hAnsi="Garamond"/>
          <w:sz w:val="24"/>
          <w:szCs w:val="24"/>
          <w:lang w:val="es-ES"/>
        </w:rPr>
        <w:t>enos</w:t>
      </w:r>
      <w:r w:rsidR="00DF6176">
        <w:rPr>
          <w:rFonts w:ascii="Garamond" w:hAnsi="Garamond"/>
          <w:sz w:val="24"/>
          <w:szCs w:val="24"/>
          <w:lang w:val="es-ES"/>
        </w:rPr>
        <w:t>, someterlo</w:t>
      </w:r>
      <w:r w:rsidR="00E41591" w:rsidRPr="00AA3469">
        <w:rPr>
          <w:rFonts w:ascii="Garamond" w:hAnsi="Garamond"/>
          <w:sz w:val="24"/>
          <w:szCs w:val="24"/>
          <w:lang w:val="es-ES"/>
        </w:rPr>
        <w:t xml:space="preserve"> a crítica</w:t>
      </w:r>
      <w:r w:rsidRPr="00AA3469">
        <w:rPr>
          <w:rFonts w:ascii="Garamond" w:hAnsi="Garamond"/>
          <w:sz w:val="24"/>
          <w:szCs w:val="24"/>
          <w:lang w:val="es-ES"/>
        </w:rPr>
        <w:t xml:space="preserve">. </w:t>
      </w:r>
      <w:r w:rsidR="00CB1576" w:rsidRPr="00AA3469">
        <w:rPr>
          <w:rFonts w:ascii="Garamond" w:hAnsi="Garamond"/>
          <w:sz w:val="24"/>
          <w:szCs w:val="24"/>
          <w:lang w:val="es-ES"/>
        </w:rPr>
        <w:t>En particul</w:t>
      </w:r>
      <w:r w:rsidR="00C92771" w:rsidRPr="00AA3469">
        <w:rPr>
          <w:rFonts w:ascii="Garamond" w:hAnsi="Garamond"/>
          <w:sz w:val="24"/>
          <w:szCs w:val="24"/>
          <w:lang w:val="es-ES"/>
        </w:rPr>
        <w:t>ar ha sido en el contexto de la</w:t>
      </w:r>
      <w:r w:rsidR="00D223DA" w:rsidRPr="00AA3469">
        <w:rPr>
          <w:rFonts w:ascii="Garamond" w:hAnsi="Garamond"/>
          <w:sz w:val="24"/>
          <w:szCs w:val="24"/>
          <w:lang w:val="es-ES"/>
        </w:rPr>
        <w:t xml:space="preserve"> contratación en origen</w:t>
      </w:r>
      <w:r w:rsidR="00C92771" w:rsidRPr="00AA3469">
        <w:rPr>
          <w:rFonts w:ascii="Garamond" w:hAnsi="Garamond"/>
          <w:sz w:val="24"/>
          <w:szCs w:val="24"/>
          <w:lang w:val="es-ES"/>
        </w:rPr>
        <w:t xml:space="preserve"> donde este cuestionamiento </w:t>
      </w:r>
      <w:r w:rsidR="00CB1576" w:rsidRPr="00AA3469">
        <w:rPr>
          <w:rFonts w:ascii="Garamond" w:hAnsi="Garamond"/>
          <w:sz w:val="24"/>
          <w:szCs w:val="24"/>
          <w:lang w:val="es-ES"/>
        </w:rPr>
        <w:t>adq</w:t>
      </w:r>
      <w:r w:rsidR="00C92771" w:rsidRPr="00AA3469">
        <w:rPr>
          <w:rFonts w:ascii="Garamond" w:hAnsi="Garamond"/>
          <w:sz w:val="24"/>
          <w:szCs w:val="24"/>
          <w:lang w:val="es-ES"/>
        </w:rPr>
        <w:t>uiere sentido, pues es</w:t>
      </w:r>
      <w:r w:rsidR="00D223DA" w:rsidRPr="00AA3469">
        <w:rPr>
          <w:rFonts w:ascii="Garamond" w:hAnsi="Garamond"/>
          <w:sz w:val="24"/>
          <w:szCs w:val="24"/>
          <w:lang w:val="es-ES"/>
        </w:rPr>
        <w:t xml:space="preserve"> el lugar</w:t>
      </w:r>
      <w:r w:rsidR="0053207B" w:rsidRPr="00AA3469">
        <w:rPr>
          <w:rFonts w:ascii="Garamond" w:hAnsi="Garamond"/>
          <w:sz w:val="24"/>
          <w:szCs w:val="24"/>
          <w:lang w:val="es-ES"/>
        </w:rPr>
        <w:t xml:space="preserve"> donde encontramos </w:t>
      </w:r>
      <w:r w:rsidRPr="00AA3469">
        <w:rPr>
          <w:rFonts w:ascii="Garamond" w:hAnsi="Garamond"/>
          <w:sz w:val="24"/>
          <w:szCs w:val="24"/>
          <w:lang w:val="es-ES"/>
        </w:rPr>
        <w:t>un grupo social cohesionado en torno a unos intereses comu</w:t>
      </w:r>
      <w:r w:rsidR="00D223DA" w:rsidRPr="00AA3469">
        <w:rPr>
          <w:rFonts w:ascii="Garamond" w:hAnsi="Garamond"/>
          <w:sz w:val="24"/>
          <w:szCs w:val="24"/>
          <w:lang w:val="es-ES"/>
        </w:rPr>
        <w:t>nes relativos</w:t>
      </w:r>
      <w:r w:rsidRPr="00AA3469">
        <w:rPr>
          <w:rFonts w:ascii="Garamond" w:hAnsi="Garamond"/>
          <w:sz w:val="24"/>
          <w:szCs w:val="24"/>
          <w:lang w:val="es-ES"/>
        </w:rPr>
        <w:t xml:space="preserve"> al trabajo</w:t>
      </w:r>
      <w:r w:rsidR="005C5D15">
        <w:rPr>
          <w:rFonts w:ascii="Garamond" w:hAnsi="Garamond"/>
          <w:sz w:val="24"/>
          <w:szCs w:val="24"/>
          <w:lang w:val="es-ES"/>
        </w:rPr>
        <w:t xml:space="preserve"> y no a su inserción social</w:t>
      </w:r>
      <w:r w:rsidRPr="00AA3469">
        <w:rPr>
          <w:rFonts w:ascii="Garamond" w:hAnsi="Garamond"/>
          <w:sz w:val="24"/>
          <w:szCs w:val="24"/>
          <w:lang w:val="es-ES"/>
        </w:rPr>
        <w:t>. Emplear el término “inmigrante” en el contexto de</w:t>
      </w:r>
      <w:r w:rsidR="00D223DA" w:rsidRPr="00AA3469">
        <w:rPr>
          <w:rFonts w:ascii="Garamond" w:hAnsi="Garamond"/>
          <w:sz w:val="24"/>
          <w:szCs w:val="24"/>
          <w:lang w:val="es-ES"/>
        </w:rPr>
        <w:t xml:space="preserve"> tales</w:t>
      </w:r>
      <w:r w:rsidRPr="00AA3469">
        <w:rPr>
          <w:rFonts w:ascii="Garamond" w:hAnsi="Garamond"/>
          <w:sz w:val="24"/>
          <w:szCs w:val="24"/>
          <w:lang w:val="es-ES"/>
        </w:rPr>
        <w:t xml:space="preserve"> </w:t>
      </w:r>
      <w:r w:rsidRPr="00AA3469">
        <w:rPr>
          <w:rFonts w:ascii="Garamond" w:hAnsi="Garamond"/>
          <w:sz w:val="24"/>
          <w:szCs w:val="24"/>
          <w:lang w:val="es-ES"/>
        </w:rPr>
        <w:t>estudio</w:t>
      </w:r>
      <w:r w:rsidR="00D223DA" w:rsidRPr="00AA3469">
        <w:rPr>
          <w:rFonts w:ascii="Garamond" w:hAnsi="Garamond"/>
          <w:sz w:val="24"/>
          <w:szCs w:val="24"/>
          <w:lang w:val="es-ES"/>
        </w:rPr>
        <w:t>s</w:t>
      </w:r>
      <w:r w:rsidRPr="00AA3469">
        <w:rPr>
          <w:rFonts w:ascii="Garamond" w:hAnsi="Garamond"/>
          <w:sz w:val="24"/>
          <w:szCs w:val="24"/>
          <w:lang w:val="es-ES"/>
        </w:rPr>
        <w:t xml:space="preserve"> no hace sin</w:t>
      </w:r>
      <w:r w:rsidR="00C92771" w:rsidRPr="00AA3469">
        <w:rPr>
          <w:rFonts w:ascii="Garamond" w:hAnsi="Garamond"/>
          <w:sz w:val="24"/>
          <w:szCs w:val="24"/>
          <w:lang w:val="es-ES"/>
        </w:rPr>
        <w:t xml:space="preserve">o inscribirlas </w:t>
      </w:r>
      <w:r w:rsidRPr="00AA3469">
        <w:rPr>
          <w:rFonts w:ascii="Garamond" w:hAnsi="Garamond"/>
          <w:sz w:val="24"/>
          <w:szCs w:val="24"/>
          <w:lang w:val="es-ES"/>
        </w:rPr>
        <w:t xml:space="preserve">dentro del conjunto de </w:t>
      </w:r>
      <w:r w:rsidRPr="00AA3469">
        <w:rPr>
          <w:rFonts w:ascii="Garamond" w:hAnsi="Garamond"/>
          <w:sz w:val="24"/>
          <w:szCs w:val="24"/>
          <w:lang w:val="es-ES"/>
        </w:rPr>
        <w:t xml:space="preserve">aquéllas </w:t>
      </w:r>
      <w:r w:rsidRPr="00AA3469">
        <w:rPr>
          <w:rFonts w:ascii="Garamond" w:hAnsi="Garamond"/>
          <w:sz w:val="24"/>
          <w:szCs w:val="24"/>
          <w:lang w:val="es-ES"/>
        </w:rPr>
        <w:t xml:space="preserve">cuyo enfoque conceptual requiere el uso de esta categoría, corriendo el riesgo de omitir cualquier referencia a su condición obrera, problema que </w:t>
      </w:r>
      <w:proofErr w:type="spellStart"/>
      <w:r w:rsidRPr="00AA3469">
        <w:rPr>
          <w:rFonts w:ascii="Garamond" w:hAnsi="Garamond"/>
          <w:sz w:val="24"/>
          <w:szCs w:val="24"/>
          <w:lang w:val="es-ES"/>
        </w:rPr>
        <w:t>Laure</w:t>
      </w:r>
      <w:proofErr w:type="spellEnd"/>
      <w:r w:rsidRPr="00AA3469">
        <w:rPr>
          <w:rFonts w:ascii="Garamond" w:hAnsi="Garamond"/>
          <w:sz w:val="24"/>
          <w:szCs w:val="24"/>
          <w:lang w:val="es-ES"/>
        </w:rPr>
        <w:t xml:space="preserve"> </w:t>
      </w:r>
      <w:proofErr w:type="spellStart"/>
      <w:r w:rsidRPr="00AA3469">
        <w:rPr>
          <w:rFonts w:ascii="Garamond" w:hAnsi="Garamond"/>
          <w:sz w:val="24"/>
          <w:szCs w:val="24"/>
          <w:lang w:val="es-ES"/>
        </w:rPr>
        <w:t>Pitti</w:t>
      </w:r>
      <w:proofErr w:type="spellEnd"/>
      <w:r w:rsidRPr="00AA3469">
        <w:rPr>
          <w:rFonts w:ascii="Garamond" w:hAnsi="Garamond"/>
          <w:sz w:val="24"/>
          <w:szCs w:val="24"/>
          <w:lang w:val="es-ES"/>
        </w:rPr>
        <w:t xml:space="preserve"> advierte en su estudio sobre una huelga en la fábrica Renault en </w:t>
      </w:r>
      <w:proofErr w:type="spellStart"/>
      <w:r w:rsidRPr="00AA3469">
        <w:rPr>
          <w:rFonts w:ascii="Garamond" w:hAnsi="Garamond"/>
          <w:sz w:val="24"/>
          <w:szCs w:val="24"/>
          <w:lang w:val="es-ES"/>
        </w:rPr>
        <w:t>Billancourt</w:t>
      </w:r>
      <w:proofErr w:type="spellEnd"/>
      <w:r w:rsidRPr="00AA3469">
        <w:rPr>
          <w:rFonts w:ascii="Garamond" w:hAnsi="Garamond"/>
          <w:sz w:val="24"/>
          <w:szCs w:val="24"/>
          <w:lang w:val="es-ES"/>
        </w:rPr>
        <w:t xml:space="preserve"> en 1973, que, bajo su óptica, no admite un análisis en cuanto lucha "de los inmigrantes" sino en tanto que huelga o</w:t>
      </w:r>
      <w:r w:rsidR="0053207B" w:rsidRPr="00AA3469">
        <w:rPr>
          <w:rFonts w:ascii="Garamond" w:hAnsi="Garamond"/>
          <w:sz w:val="24"/>
          <w:szCs w:val="24"/>
          <w:lang w:val="es-ES"/>
        </w:rPr>
        <w:t>brera (</w:t>
      </w:r>
      <w:proofErr w:type="spellStart"/>
      <w:r w:rsidR="0053207B" w:rsidRPr="00AA3469">
        <w:rPr>
          <w:rFonts w:ascii="Garamond" w:hAnsi="Garamond"/>
          <w:sz w:val="24"/>
          <w:szCs w:val="24"/>
          <w:lang w:val="es-ES"/>
        </w:rPr>
        <w:t>Pitt</w:t>
      </w:r>
      <w:r w:rsidR="00C92771" w:rsidRPr="00AA3469">
        <w:rPr>
          <w:rFonts w:ascii="Garamond" w:hAnsi="Garamond"/>
          <w:sz w:val="24"/>
          <w:szCs w:val="24"/>
          <w:lang w:val="es-ES"/>
        </w:rPr>
        <w:t>i</w:t>
      </w:r>
      <w:proofErr w:type="spellEnd"/>
      <w:r w:rsidR="00C92771" w:rsidRPr="00AA3469">
        <w:rPr>
          <w:rFonts w:ascii="Garamond" w:hAnsi="Garamond"/>
          <w:sz w:val="24"/>
          <w:szCs w:val="24"/>
          <w:lang w:val="es-ES"/>
        </w:rPr>
        <w:t>, 2001:465-467).</w:t>
      </w:r>
      <w:r w:rsidR="00D223DA" w:rsidRPr="00AA3469">
        <w:rPr>
          <w:rFonts w:ascii="Garamond" w:hAnsi="Garamond"/>
          <w:sz w:val="24"/>
          <w:szCs w:val="24"/>
          <w:lang w:val="es-ES"/>
        </w:rPr>
        <w:t xml:space="preserve"> Paralelamente reflexionamos acerca de la diferente experiencia que tienen los trabajadores contratados en origen sobre el tipo de movilización a que han sido sometidos, alejada de las prácticas de movilidad autónoma a qué pueden optar los inmigrantes en general.</w:t>
      </w:r>
    </w:p>
    <w:p w:rsidR="000F65C0" w:rsidRDefault="000F65C0" w:rsidP="00AA3469">
      <w:pPr>
        <w:jc w:val="both"/>
        <w:rPr>
          <w:rFonts w:ascii="Garamond" w:hAnsi="Garamond"/>
          <w:sz w:val="24"/>
          <w:szCs w:val="24"/>
          <w:lang w:val="es-ES"/>
        </w:rPr>
      </w:pPr>
    </w:p>
    <w:p w:rsidR="000F65C0" w:rsidRPr="00AA3469" w:rsidRDefault="000F65C0" w:rsidP="00AA3469">
      <w:pPr>
        <w:jc w:val="both"/>
        <w:rPr>
          <w:rFonts w:ascii="Garamond" w:hAnsi="Garamond"/>
          <w:sz w:val="24"/>
          <w:szCs w:val="24"/>
          <w:lang w:val="es-ES"/>
        </w:rPr>
      </w:pPr>
      <w:r>
        <w:rPr>
          <w:rFonts w:ascii="Garamond" w:hAnsi="Garamond"/>
          <w:sz w:val="24"/>
          <w:szCs w:val="24"/>
          <w:lang w:val="es-ES"/>
        </w:rPr>
        <w:t>Palabras clave: Antropología, Inmigrante, Contratación en Origen, Movilización Heterónoma.</w:t>
      </w:r>
      <w:bookmarkStart w:id="0" w:name="_GoBack"/>
      <w:bookmarkEnd w:id="0"/>
    </w:p>
    <w:sectPr w:rsidR="000F65C0" w:rsidRPr="00AA346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1C0"/>
    <w:rsid w:val="00006973"/>
    <w:rsid w:val="00006A7D"/>
    <w:rsid w:val="000149D4"/>
    <w:rsid w:val="00021420"/>
    <w:rsid w:val="00021AF5"/>
    <w:rsid w:val="00032458"/>
    <w:rsid w:val="00050487"/>
    <w:rsid w:val="000712DF"/>
    <w:rsid w:val="00081718"/>
    <w:rsid w:val="00084E48"/>
    <w:rsid w:val="00090D6C"/>
    <w:rsid w:val="00094548"/>
    <w:rsid w:val="000A317D"/>
    <w:rsid w:val="000B1415"/>
    <w:rsid w:val="000B305A"/>
    <w:rsid w:val="000D3EEC"/>
    <w:rsid w:val="000D71D5"/>
    <w:rsid w:val="000E426B"/>
    <w:rsid w:val="000E4A77"/>
    <w:rsid w:val="000F65C0"/>
    <w:rsid w:val="00103C48"/>
    <w:rsid w:val="001074BF"/>
    <w:rsid w:val="00114005"/>
    <w:rsid w:val="001367A8"/>
    <w:rsid w:val="00157401"/>
    <w:rsid w:val="00181E60"/>
    <w:rsid w:val="001906BA"/>
    <w:rsid w:val="001B0514"/>
    <w:rsid w:val="001C61D9"/>
    <w:rsid w:val="001E78E3"/>
    <w:rsid w:val="00207DB6"/>
    <w:rsid w:val="002146EE"/>
    <w:rsid w:val="002341FA"/>
    <w:rsid w:val="0023468C"/>
    <w:rsid w:val="00242003"/>
    <w:rsid w:val="00262CF5"/>
    <w:rsid w:val="00277BEB"/>
    <w:rsid w:val="00282DDD"/>
    <w:rsid w:val="00294D24"/>
    <w:rsid w:val="002973C9"/>
    <w:rsid w:val="002A5A49"/>
    <w:rsid w:val="002A6114"/>
    <w:rsid w:val="002B5924"/>
    <w:rsid w:val="002E6089"/>
    <w:rsid w:val="003014C3"/>
    <w:rsid w:val="003023E5"/>
    <w:rsid w:val="003304C8"/>
    <w:rsid w:val="0034549A"/>
    <w:rsid w:val="00355C37"/>
    <w:rsid w:val="0035674D"/>
    <w:rsid w:val="00360E58"/>
    <w:rsid w:val="00374C50"/>
    <w:rsid w:val="00376151"/>
    <w:rsid w:val="00381F72"/>
    <w:rsid w:val="003958D7"/>
    <w:rsid w:val="003B5E98"/>
    <w:rsid w:val="003C08A4"/>
    <w:rsid w:val="003F028F"/>
    <w:rsid w:val="003F387B"/>
    <w:rsid w:val="00420006"/>
    <w:rsid w:val="00430594"/>
    <w:rsid w:val="00432439"/>
    <w:rsid w:val="00440CC8"/>
    <w:rsid w:val="00451794"/>
    <w:rsid w:val="004B1142"/>
    <w:rsid w:val="004D1FF3"/>
    <w:rsid w:val="004E590A"/>
    <w:rsid w:val="004F1DAC"/>
    <w:rsid w:val="00501AA2"/>
    <w:rsid w:val="00514485"/>
    <w:rsid w:val="0051619B"/>
    <w:rsid w:val="00521E40"/>
    <w:rsid w:val="00524AD9"/>
    <w:rsid w:val="0053207B"/>
    <w:rsid w:val="00534F6F"/>
    <w:rsid w:val="005401C0"/>
    <w:rsid w:val="00546765"/>
    <w:rsid w:val="00561B6B"/>
    <w:rsid w:val="00576939"/>
    <w:rsid w:val="00586884"/>
    <w:rsid w:val="005A4F30"/>
    <w:rsid w:val="005B0E11"/>
    <w:rsid w:val="005B1355"/>
    <w:rsid w:val="005B5A28"/>
    <w:rsid w:val="005B6D32"/>
    <w:rsid w:val="005C036D"/>
    <w:rsid w:val="005C09F7"/>
    <w:rsid w:val="005C5D15"/>
    <w:rsid w:val="005E6802"/>
    <w:rsid w:val="005F1CCC"/>
    <w:rsid w:val="00610228"/>
    <w:rsid w:val="00613267"/>
    <w:rsid w:val="00614139"/>
    <w:rsid w:val="00630224"/>
    <w:rsid w:val="006351D1"/>
    <w:rsid w:val="00641708"/>
    <w:rsid w:val="006445C2"/>
    <w:rsid w:val="006632BD"/>
    <w:rsid w:val="006659A1"/>
    <w:rsid w:val="006852A6"/>
    <w:rsid w:val="006A49CB"/>
    <w:rsid w:val="006A5033"/>
    <w:rsid w:val="006A60DB"/>
    <w:rsid w:val="006B0FF0"/>
    <w:rsid w:val="006B1358"/>
    <w:rsid w:val="006B3025"/>
    <w:rsid w:val="006C00C3"/>
    <w:rsid w:val="006C1D51"/>
    <w:rsid w:val="006C4CB3"/>
    <w:rsid w:val="006D3AFC"/>
    <w:rsid w:val="006E071B"/>
    <w:rsid w:val="006F103C"/>
    <w:rsid w:val="006F487B"/>
    <w:rsid w:val="006F48B9"/>
    <w:rsid w:val="006F781D"/>
    <w:rsid w:val="00706FFC"/>
    <w:rsid w:val="007215A3"/>
    <w:rsid w:val="00722A50"/>
    <w:rsid w:val="00726F4F"/>
    <w:rsid w:val="0074191D"/>
    <w:rsid w:val="00742308"/>
    <w:rsid w:val="0074567E"/>
    <w:rsid w:val="00745D84"/>
    <w:rsid w:val="00757075"/>
    <w:rsid w:val="00767ACB"/>
    <w:rsid w:val="0078274B"/>
    <w:rsid w:val="00794A84"/>
    <w:rsid w:val="007A29C4"/>
    <w:rsid w:val="007A7CF4"/>
    <w:rsid w:val="007B5E4C"/>
    <w:rsid w:val="007C2CB3"/>
    <w:rsid w:val="007C44CE"/>
    <w:rsid w:val="007D0FFF"/>
    <w:rsid w:val="007D76CD"/>
    <w:rsid w:val="007E032F"/>
    <w:rsid w:val="00805005"/>
    <w:rsid w:val="00823935"/>
    <w:rsid w:val="00835174"/>
    <w:rsid w:val="00841933"/>
    <w:rsid w:val="0086103B"/>
    <w:rsid w:val="008A5C27"/>
    <w:rsid w:val="008C2C40"/>
    <w:rsid w:val="008C63F3"/>
    <w:rsid w:val="008F38B9"/>
    <w:rsid w:val="009126A4"/>
    <w:rsid w:val="00936772"/>
    <w:rsid w:val="00936CAA"/>
    <w:rsid w:val="009546C2"/>
    <w:rsid w:val="00967327"/>
    <w:rsid w:val="00974A26"/>
    <w:rsid w:val="00981906"/>
    <w:rsid w:val="00987CC0"/>
    <w:rsid w:val="009A76B2"/>
    <w:rsid w:val="009A789B"/>
    <w:rsid w:val="009E2DB4"/>
    <w:rsid w:val="009E69B1"/>
    <w:rsid w:val="00A1141D"/>
    <w:rsid w:val="00A170C1"/>
    <w:rsid w:val="00A324D3"/>
    <w:rsid w:val="00A87EF6"/>
    <w:rsid w:val="00AA2A8B"/>
    <w:rsid w:val="00AA3469"/>
    <w:rsid w:val="00AE2584"/>
    <w:rsid w:val="00AE558A"/>
    <w:rsid w:val="00B026A9"/>
    <w:rsid w:val="00B1749E"/>
    <w:rsid w:val="00B2293D"/>
    <w:rsid w:val="00B26CF3"/>
    <w:rsid w:val="00B30DB5"/>
    <w:rsid w:val="00B3153F"/>
    <w:rsid w:val="00B349B4"/>
    <w:rsid w:val="00B54A52"/>
    <w:rsid w:val="00B5641B"/>
    <w:rsid w:val="00B75FB7"/>
    <w:rsid w:val="00B8026C"/>
    <w:rsid w:val="00B84666"/>
    <w:rsid w:val="00BA00C3"/>
    <w:rsid w:val="00BB7413"/>
    <w:rsid w:val="00BE2979"/>
    <w:rsid w:val="00BE5551"/>
    <w:rsid w:val="00BE6A4A"/>
    <w:rsid w:val="00C0125E"/>
    <w:rsid w:val="00C202D5"/>
    <w:rsid w:val="00C22F43"/>
    <w:rsid w:val="00C4730E"/>
    <w:rsid w:val="00C504C0"/>
    <w:rsid w:val="00C57F1F"/>
    <w:rsid w:val="00C668BE"/>
    <w:rsid w:val="00C90973"/>
    <w:rsid w:val="00C92771"/>
    <w:rsid w:val="00C955E7"/>
    <w:rsid w:val="00CA53EF"/>
    <w:rsid w:val="00CA7B8D"/>
    <w:rsid w:val="00CB1576"/>
    <w:rsid w:val="00CB3822"/>
    <w:rsid w:val="00CB528F"/>
    <w:rsid w:val="00CD08B9"/>
    <w:rsid w:val="00CD1A68"/>
    <w:rsid w:val="00CE5B5D"/>
    <w:rsid w:val="00CF39C0"/>
    <w:rsid w:val="00D0092A"/>
    <w:rsid w:val="00D02DAB"/>
    <w:rsid w:val="00D05D5D"/>
    <w:rsid w:val="00D126EE"/>
    <w:rsid w:val="00D223DA"/>
    <w:rsid w:val="00D22EAC"/>
    <w:rsid w:val="00D2508E"/>
    <w:rsid w:val="00D41034"/>
    <w:rsid w:val="00D47376"/>
    <w:rsid w:val="00D50CA9"/>
    <w:rsid w:val="00D51928"/>
    <w:rsid w:val="00D52BC1"/>
    <w:rsid w:val="00D61511"/>
    <w:rsid w:val="00D63E65"/>
    <w:rsid w:val="00D739B0"/>
    <w:rsid w:val="00DD0CE6"/>
    <w:rsid w:val="00DF0191"/>
    <w:rsid w:val="00DF27F6"/>
    <w:rsid w:val="00DF6176"/>
    <w:rsid w:val="00E0465F"/>
    <w:rsid w:val="00E0787A"/>
    <w:rsid w:val="00E17EEC"/>
    <w:rsid w:val="00E2099C"/>
    <w:rsid w:val="00E2146A"/>
    <w:rsid w:val="00E22897"/>
    <w:rsid w:val="00E41591"/>
    <w:rsid w:val="00E52403"/>
    <w:rsid w:val="00E55463"/>
    <w:rsid w:val="00E70637"/>
    <w:rsid w:val="00E77290"/>
    <w:rsid w:val="00E87E3B"/>
    <w:rsid w:val="00E9027A"/>
    <w:rsid w:val="00E90EAF"/>
    <w:rsid w:val="00EC2E5D"/>
    <w:rsid w:val="00EF0B35"/>
    <w:rsid w:val="00EF4CB2"/>
    <w:rsid w:val="00F00309"/>
    <w:rsid w:val="00F00629"/>
    <w:rsid w:val="00F05F28"/>
    <w:rsid w:val="00F15BD6"/>
    <w:rsid w:val="00F440EB"/>
    <w:rsid w:val="00F77AA4"/>
    <w:rsid w:val="00FA3746"/>
    <w:rsid w:val="00FC7924"/>
    <w:rsid w:val="00FD5EF1"/>
    <w:rsid w:val="00FE74C4"/>
    <w:rsid w:val="00FF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08C018F-2A7B-4253-8224-DE2301A0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363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Achon</dc:creator>
  <cp:keywords/>
  <dc:description/>
  <cp:lastModifiedBy>Olga Achon</cp:lastModifiedBy>
  <cp:revision>3</cp:revision>
  <dcterms:created xsi:type="dcterms:W3CDTF">2016-07-07T15:32:00Z</dcterms:created>
  <dcterms:modified xsi:type="dcterms:W3CDTF">2016-07-07T20:37:00Z</dcterms:modified>
</cp:coreProperties>
</file>