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95DD9" w14:textId="2CAFCB96" w:rsidR="00A10B3C" w:rsidRPr="00A10B3C" w:rsidRDefault="00A10B3C" w:rsidP="00CC7667">
      <w:pPr>
        <w:spacing w:line="360" w:lineRule="auto"/>
        <w:jc w:val="both"/>
        <w:rPr>
          <w:rFonts w:ascii="Arial" w:hAnsi="Arial"/>
          <w:lang w:val="es-ES"/>
        </w:rPr>
      </w:pPr>
      <w:r w:rsidRPr="00A10B3C">
        <w:rPr>
          <w:rFonts w:ascii="Arial" w:hAnsi="Arial"/>
          <w:b/>
          <w:lang w:val="es-ES"/>
        </w:rPr>
        <w:t>Discursos sobre homonacionalismo desde el poder. Un análisis con activistas LGTB en Cataluña.</w:t>
      </w:r>
    </w:p>
    <w:p w14:paraId="3675EEA8" w14:textId="7A6E71DA" w:rsidR="00A10B3C" w:rsidRDefault="00A10B3C" w:rsidP="00CC7667">
      <w:pPr>
        <w:spacing w:line="360" w:lineRule="auto"/>
        <w:jc w:val="both"/>
        <w:rPr>
          <w:rFonts w:ascii="Arial" w:hAnsi="Arial"/>
          <w:lang w:val="es-ES"/>
        </w:rPr>
      </w:pPr>
      <w:r>
        <w:rPr>
          <w:rFonts w:ascii="Arial" w:hAnsi="Arial"/>
          <w:lang w:val="es-ES"/>
        </w:rPr>
        <w:t xml:space="preserve">Durante la última década, varias autoras han escrito sobre un fenómeno que han nombrado homonacionalismo (Puar, 2007). Este fenómeno se podría resumir como una asimilación de cierta parte del discurso de liberación LGTB por parte de posiciones nacionalistas con usos instrumentales. </w:t>
      </w:r>
      <w:bookmarkStart w:id="0" w:name="_GoBack"/>
      <w:bookmarkEnd w:id="0"/>
      <w:r w:rsidR="00993BE5">
        <w:rPr>
          <w:rFonts w:ascii="Arial" w:hAnsi="Arial"/>
          <w:lang w:val="es-ES"/>
        </w:rPr>
        <w:t>Esta nueva inclusión</w:t>
      </w:r>
      <w:r>
        <w:rPr>
          <w:rFonts w:ascii="Arial" w:hAnsi="Arial"/>
          <w:lang w:val="es-ES"/>
        </w:rPr>
        <w:t xml:space="preserve"> del discurso LGTB, además, provoca efectos racistas a través de la construcción de una alteridad civilización/barbarie basada en los derechos LGTB que, a la vez, sitúan el mal llamado Norte Global como lugar de excepcionalidad sexual.</w:t>
      </w:r>
    </w:p>
    <w:p w14:paraId="748D8476" w14:textId="08B749E6" w:rsidR="00517AC5" w:rsidRDefault="00A10B3C" w:rsidP="0042736D">
      <w:pPr>
        <w:spacing w:line="360" w:lineRule="auto"/>
        <w:jc w:val="both"/>
        <w:rPr>
          <w:rFonts w:ascii="Arial" w:hAnsi="Arial"/>
          <w:lang w:val="es-ES"/>
        </w:rPr>
      </w:pPr>
      <w:r>
        <w:rPr>
          <w:rFonts w:ascii="Arial" w:hAnsi="Arial"/>
          <w:lang w:val="es-ES"/>
        </w:rPr>
        <w:t xml:space="preserve">Esta perspectiva se está empezando a estudiar en el territorio de Cataluña, donde se articula, a veces, con discursos de nación imaginada y territorio de libertades. Es en este contexto donde se centra este trabajo, que más que buscar los discursos de </w:t>
      </w:r>
      <w:proofErr w:type="spellStart"/>
      <w:r>
        <w:rPr>
          <w:rFonts w:ascii="Arial" w:hAnsi="Arial"/>
          <w:lang w:val="es-ES"/>
        </w:rPr>
        <w:t>subalternxs</w:t>
      </w:r>
      <w:proofErr w:type="spellEnd"/>
      <w:r>
        <w:rPr>
          <w:rFonts w:ascii="Arial" w:hAnsi="Arial"/>
          <w:lang w:val="es-ES"/>
        </w:rPr>
        <w:t xml:space="preserve"> </w:t>
      </w:r>
      <w:proofErr w:type="spellStart"/>
      <w:r>
        <w:rPr>
          <w:rFonts w:ascii="Arial" w:hAnsi="Arial"/>
          <w:lang w:val="es-ES"/>
        </w:rPr>
        <w:t>alterizadxs</w:t>
      </w:r>
      <w:proofErr w:type="spellEnd"/>
      <w:r>
        <w:rPr>
          <w:rFonts w:ascii="Arial" w:hAnsi="Arial"/>
          <w:lang w:val="es-ES"/>
        </w:rPr>
        <w:t xml:space="preserve"> se plantea visualizar discursos </w:t>
      </w:r>
      <w:proofErr w:type="spellStart"/>
      <w:r>
        <w:rPr>
          <w:rFonts w:ascii="Arial" w:hAnsi="Arial"/>
          <w:lang w:val="es-ES"/>
        </w:rPr>
        <w:t>homonacionalistas</w:t>
      </w:r>
      <w:proofErr w:type="spellEnd"/>
      <w:r>
        <w:rPr>
          <w:rFonts w:ascii="Arial" w:hAnsi="Arial"/>
          <w:lang w:val="es-ES"/>
        </w:rPr>
        <w:t xml:space="preserve"> en Cataluña desde los lugares de producción de </w:t>
      </w:r>
      <w:r w:rsidR="003A721C">
        <w:rPr>
          <w:rFonts w:ascii="Arial" w:hAnsi="Arial"/>
          <w:lang w:val="es-ES"/>
        </w:rPr>
        <w:t>est</w:t>
      </w:r>
      <w:r>
        <w:rPr>
          <w:rFonts w:ascii="Arial" w:hAnsi="Arial"/>
          <w:lang w:val="es-ES"/>
        </w:rPr>
        <w:t xml:space="preserve">os. Después de analizar grupos de trabajo con </w:t>
      </w:r>
      <w:proofErr w:type="spellStart"/>
      <w:r>
        <w:rPr>
          <w:rFonts w:ascii="Arial" w:hAnsi="Arial"/>
          <w:lang w:val="es-ES"/>
        </w:rPr>
        <w:t>varixs</w:t>
      </w:r>
      <w:proofErr w:type="spellEnd"/>
      <w:r>
        <w:rPr>
          <w:rFonts w:ascii="Arial" w:hAnsi="Arial"/>
          <w:lang w:val="es-ES"/>
        </w:rPr>
        <w:t xml:space="preserve"> activistas LGTB en Cataluña,</w:t>
      </w:r>
      <w:r w:rsidR="003A721C">
        <w:rPr>
          <w:rFonts w:ascii="Arial" w:hAnsi="Arial"/>
          <w:lang w:val="es-ES"/>
        </w:rPr>
        <w:t xml:space="preserve"> en esta comunicación quiero presentar los resultados de esta experiencia. En los grupos se debatió la presencia e importancia de discursos </w:t>
      </w:r>
      <w:proofErr w:type="spellStart"/>
      <w:r w:rsidR="003A721C">
        <w:rPr>
          <w:rFonts w:ascii="Arial" w:hAnsi="Arial"/>
          <w:lang w:val="es-ES"/>
        </w:rPr>
        <w:t>homonacionalistas</w:t>
      </w:r>
      <w:proofErr w:type="spellEnd"/>
      <w:r w:rsidR="003A721C">
        <w:rPr>
          <w:rFonts w:ascii="Arial" w:hAnsi="Arial"/>
          <w:lang w:val="es-ES"/>
        </w:rPr>
        <w:t xml:space="preserve"> en Cataluña, así como diferentes estrategias de resistencia que ponen en práctica tanto individuos como colectivos.</w:t>
      </w:r>
    </w:p>
    <w:p w14:paraId="7A9AA40A" w14:textId="19940946" w:rsidR="0042736D" w:rsidRDefault="0042736D" w:rsidP="0042736D">
      <w:pPr>
        <w:spacing w:line="360" w:lineRule="auto"/>
        <w:jc w:val="both"/>
        <w:rPr>
          <w:rFonts w:ascii="Arial" w:hAnsi="Arial"/>
          <w:lang w:val="es-ES"/>
        </w:rPr>
      </w:pPr>
    </w:p>
    <w:p w14:paraId="0004962A" w14:textId="520ED6B6" w:rsidR="00A10B3C" w:rsidRPr="00CC7667" w:rsidRDefault="0042736D" w:rsidP="0042736D">
      <w:pPr>
        <w:spacing w:line="360" w:lineRule="auto"/>
        <w:jc w:val="both"/>
        <w:rPr>
          <w:rFonts w:ascii="Arial" w:hAnsi="Arial"/>
        </w:rPr>
      </w:pPr>
      <w:r>
        <w:rPr>
          <w:rFonts w:ascii="Arial" w:hAnsi="Arial"/>
          <w:lang w:val="es-ES"/>
        </w:rPr>
        <w:t>Palabras clave: Homonacionalismo, LGTB, Cataluña, grupos de trabajo.</w:t>
      </w:r>
    </w:p>
    <w:sectPr w:rsidR="00A10B3C" w:rsidRPr="00CC7667" w:rsidSect="0020376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7D"/>
    <w:rsid w:val="000425C0"/>
    <w:rsid w:val="00203762"/>
    <w:rsid w:val="00257477"/>
    <w:rsid w:val="00260C0E"/>
    <w:rsid w:val="002B185F"/>
    <w:rsid w:val="003429F8"/>
    <w:rsid w:val="00396C32"/>
    <w:rsid w:val="003A721C"/>
    <w:rsid w:val="003C70F0"/>
    <w:rsid w:val="003D4CBC"/>
    <w:rsid w:val="0042736D"/>
    <w:rsid w:val="0050787D"/>
    <w:rsid w:val="00517AC5"/>
    <w:rsid w:val="00540CAA"/>
    <w:rsid w:val="005B5C9D"/>
    <w:rsid w:val="005D1A37"/>
    <w:rsid w:val="0061336C"/>
    <w:rsid w:val="00643245"/>
    <w:rsid w:val="00661BB0"/>
    <w:rsid w:val="006804C2"/>
    <w:rsid w:val="006973CD"/>
    <w:rsid w:val="00726D0B"/>
    <w:rsid w:val="00752273"/>
    <w:rsid w:val="00795863"/>
    <w:rsid w:val="007B3702"/>
    <w:rsid w:val="008671E4"/>
    <w:rsid w:val="008E48B3"/>
    <w:rsid w:val="00950130"/>
    <w:rsid w:val="00993BE5"/>
    <w:rsid w:val="00A10B3C"/>
    <w:rsid w:val="00A17C93"/>
    <w:rsid w:val="00A244AB"/>
    <w:rsid w:val="00A53E9A"/>
    <w:rsid w:val="00AA7998"/>
    <w:rsid w:val="00AC2D7C"/>
    <w:rsid w:val="00C65D3C"/>
    <w:rsid w:val="00CC7667"/>
    <w:rsid w:val="00D36338"/>
    <w:rsid w:val="00D768CE"/>
    <w:rsid w:val="00D865E6"/>
    <w:rsid w:val="00DB157A"/>
    <w:rsid w:val="00E52205"/>
    <w:rsid w:val="00EB7232"/>
    <w:rsid w:val="00F13226"/>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957EC"/>
  <w14:defaultImageDpi w14:val="300"/>
  <w15:docId w15:val="{9D839C2F-5A01-453A-912B-D577952B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a-ES" w:eastAsia="es-E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0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04792">
      <w:bodyDiv w:val="1"/>
      <w:marLeft w:val="0"/>
      <w:marRight w:val="0"/>
      <w:marTop w:val="0"/>
      <w:marBottom w:val="0"/>
      <w:divBdr>
        <w:top w:val="none" w:sz="0" w:space="0" w:color="auto"/>
        <w:left w:val="none" w:sz="0" w:space="0" w:color="auto"/>
        <w:bottom w:val="none" w:sz="0" w:space="0" w:color="auto"/>
        <w:right w:val="none" w:sz="0" w:space="0" w:color="auto"/>
      </w:divBdr>
    </w:div>
    <w:div w:id="2130002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220</Words>
  <Characters>1214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Sadurní</dc:creator>
  <cp:keywords/>
  <dc:description/>
  <cp:lastModifiedBy>Toshiba</cp:lastModifiedBy>
  <cp:revision>11</cp:revision>
  <cp:lastPrinted>2016-09-30T18:27:00Z</cp:lastPrinted>
  <dcterms:created xsi:type="dcterms:W3CDTF">2016-10-19T14:11:00Z</dcterms:created>
  <dcterms:modified xsi:type="dcterms:W3CDTF">2016-10-19T18:49:00Z</dcterms:modified>
</cp:coreProperties>
</file>