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593" w:rsidRPr="005D526D" w:rsidRDefault="00DD7D3C" w:rsidP="00D74593">
      <w:pPr>
        <w:jc w:val="both"/>
        <w:rPr>
          <w:b/>
        </w:rPr>
      </w:pPr>
      <w:r>
        <w:rPr>
          <w:b/>
        </w:rPr>
        <w:t>El sujeto emprendedor en la LOMCE: procesos de individualización y disposiciones para el riesgo.</w:t>
      </w:r>
    </w:p>
    <w:p w:rsidR="00DD7D3C" w:rsidRDefault="00DD7D3C" w:rsidP="00D74593">
      <w:pPr>
        <w:jc w:val="both"/>
        <w:rPr>
          <w:b/>
        </w:rPr>
      </w:pPr>
    </w:p>
    <w:p w:rsidR="00D74593" w:rsidRPr="00DD7D3C" w:rsidRDefault="00A07A88" w:rsidP="00D74593">
      <w:pPr>
        <w:jc w:val="both"/>
      </w:pPr>
      <w:r w:rsidRPr="00DD7D3C">
        <w:t>Erika</w:t>
      </w:r>
      <w:r w:rsidR="00DD7D3C" w:rsidRPr="00DD7D3C">
        <w:t xml:space="preserve"> García González</w:t>
      </w:r>
      <w:r w:rsidRPr="00DD7D3C">
        <w:t>, Daniel Parajuá</w:t>
      </w:r>
      <w:r w:rsidR="00DD7D3C" w:rsidRPr="00DD7D3C">
        <w:t xml:space="preserve"> Navarrete</w:t>
      </w:r>
    </w:p>
    <w:p w:rsidR="00D74593" w:rsidRPr="00BD6EA2" w:rsidRDefault="00A07A88" w:rsidP="00D74593">
      <w:pPr>
        <w:jc w:val="both"/>
      </w:pPr>
    </w:p>
    <w:p w:rsidR="002762E6" w:rsidRPr="00BD6EA2" w:rsidRDefault="002762E6" w:rsidP="002762E6">
      <w:pPr>
        <w:jc w:val="both"/>
      </w:pPr>
      <w:r w:rsidRPr="00BD6EA2">
        <w:t>Esta ponencia se inscribe en el trabajo que venimos desarrollando en el Grupo de Antropología y Derechos Humanos del Instituto Madrileño de Antropología. En este marco, el análisis de las políticas educativas constituye uno de los ejes fundamentales para dar cuenta de los procesos de transformación en curso, que afectan a los sujetos mismos y a su vinculación con los derechos sociales.</w:t>
      </w:r>
    </w:p>
    <w:p w:rsidR="002762E6" w:rsidRPr="00BD6EA2" w:rsidRDefault="002762E6" w:rsidP="002762E6">
      <w:pPr>
        <w:jc w:val="both"/>
      </w:pPr>
      <w:r w:rsidRPr="00BD6EA2">
        <w:t>Nos interesamos por las implicaciones que la L</w:t>
      </w:r>
      <w:r>
        <w:t xml:space="preserve">ey </w:t>
      </w:r>
      <w:r w:rsidRPr="00BD6EA2">
        <w:t>O</w:t>
      </w:r>
      <w:r>
        <w:t>rgánica 8/2013 para la mejora de la calidad educativa (LO</w:t>
      </w:r>
      <w:r w:rsidRPr="00BD6EA2">
        <w:t>MCE</w:t>
      </w:r>
      <w:r>
        <w:t>)</w:t>
      </w:r>
      <w:r w:rsidRPr="00BD6EA2">
        <w:t xml:space="preserve"> y la institución escolar que conforma –con elem</w:t>
      </w:r>
      <w:r>
        <w:t>entos comunes a otros</w:t>
      </w:r>
      <w:r w:rsidRPr="00BD6EA2">
        <w:t xml:space="preserve"> espacios institucionales- tiene en la constitución</w:t>
      </w:r>
      <w:r>
        <w:t xml:space="preserve"> del nuevo sujeto emprendedor</w:t>
      </w:r>
      <w:r w:rsidRPr="00BD6EA2">
        <w:t xml:space="preserve">. Así, mediante una particular versión de la diversidad humana –que subraya los diferentes talentos, sueños y capacidades-, que conforma una narración “humanista”, se ponen en marcha dispositivos de diversificación de itinerarios, de detección y evaluación y, sobre todo, de persuasión y </w:t>
      </w:r>
      <w:proofErr w:type="spellStart"/>
      <w:r w:rsidRPr="00BD6EA2">
        <w:t>disciplinamiento</w:t>
      </w:r>
      <w:proofErr w:type="spellEnd"/>
      <w:r w:rsidRPr="00BD6EA2">
        <w:t xml:space="preserve"> para el desarrollo de proyectos individuales que transformarán a los sujetos en unos más y mejor </w:t>
      </w:r>
      <w:proofErr w:type="spellStart"/>
      <w:r w:rsidRPr="00BD6EA2">
        <w:t>empleables</w:t>
      </w:r>
      <w:proofErr w:type="spellEnd"/>
      <w:r w:rsidRPr="00BD6EA2">
        <w:t>.</w:t>
      </w:r>
    </w:p>
    <w:p w:rsidR="002762E6" w:rsidRPr="00BD6EA2" w:rsidRDefault="002762E6" w:rsidP="002762E6">
      <w:pPr>
        <w:jc w:val="both"/>
      </w:pPr>
      <w:r>
        <w:t>A</w:t>
      </w:r>
      <w:r w:rsidRPr="00BD6EA2">
        <w:t>bordamos</w:t>
      </w:r>
      <w:r>
        <w:t xml:space="preserve"> aquí</w:t>
      </w:r>
      <w:r w:rsidRPr="00BD6EA2">
        <w:t xml:space="preserve"> el análisis de esos operativos para establecer las relaciones que mantienen con la configuración de nuevas individualidades y disposiciones –responsabilidad, afrontar el riesgo y la incertidumbre, acometer empresas- que conforman sujetos en el marco de las nuevas exigencias del mercado laboral. En este sentido, nos interesamos por los elementos novedosos que introduce la citada Ley en relación a los contenidos y las competencias, tendentes a reforzar las áreas in</w:t>
      </w:r>
      <w:r w:rsidR="00A07A88">
        <w:t>strumentales básicas</w:t>
      </w:r>
      <w:r w:rsidRPr="00BD6EA2">
        <w:t xml:space="preserve"> y a potenciar los aprendizajes </w:t>
      </w:r>
      <w:proofErr w:type="spellStart"/>
      <w:r w:rsidRPr="00BD6EA2">
        <w:t>actitudinales</w:t>
      </w:r>
      <w:proofErr w:type="spellEnd"/>
      <w:r w:rsidRPr="00BD6EA2">
        <w:t xml:space="preserve">. Un segundo nivel de análisis nos conduce al estudio de los itinerarios y proyectos individuales, que redefinen las vinculaciones sociales de los sujetos, su relación con el mundo del saber y del trabajo y, con ello, la re-consideración de los derechos sociales en el contexto de las políticas neoliberales. </w:t>
      </w:r>
    </w:p>
    <w:p w:rsidR="002762E6" w:rsidRDefault="002762E6" w:rsidP="002762E6"/>
    <w:p w:rsidR="00D74593" w:rsidRDefault="00A07A88"/>
    <w:sectPr w:rsidR="00D74593" w:rsidSect="00D74593">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08"/>
  <w:hyphenationZone w:val="425"/>
  <w:displayHorizontalDrawingGridEvery w:val="0"/>
  <w:displayVerticalDrawingGridEvery w:val="0"/>
  <w:doNotUseMarginsForDrawingGridOrigin/>
  <w:noPunctuationKerning/>
  <w:characterSpacingControl w:val="doNotCompress"/>
  <w:compat/>
  <w:rsids>
    <w:rsidRoot w:val="00996644"/>
    <w:rsid w:val="002762E6"/>
    <w:rsid w:val="007C0C00"/>
    <w:rsid w:val="00A07A88"/>
    <w:rsid w:val="00DD7D3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593"/>
    <w:rPr>
      <w:sz w:val="24"/>
      <w:szCs w:val="24"/>
      <w:lang w:val="es-ES_tradnl" w:eastAsia="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1751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Título:</vt:lpstr>
    </vt:vector>
  </TitlesOfParts>
  <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dc:title>
  <dc:creator>as asas</dc:creator>
  <cp:lastModifiedBy>user</cp:lastModifiedBy>
  <cp:revision>3</cp:revision>
  <dcterms:created xsi:type="dcterms:W3CDTF">2016-10-14T16:38:00Z</dcterms:created>
  <dcterms:modified xsi:type="dcterms:W3CDTF">2016-10-14T16:41:00Z</dcterms:modified>
</cp:coreProperties>
</file>