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1BD" w:rsidRDefault="00E931BD">
      <w:pPr>
        <w:rPr>
          <w:lang w:val="es-ES"/>
        </w:rPr>
      </w:pPr>
      <w:r>
        <w:rPr>
          <w:lang w:val="es-ES"/>
        </w:rPr>
        <w:t>La t</w:t>
      </w:r>
      <w:r>
        <w:rPr>
          <w:lang w:val="es-ES"/>
        </w:rPr>
        <w:t xml:space="preserve">ransformación del concepto de </w:t>
      </w:r>
      <w:r>
        <w:rPr>
          <w:lang w:val="es-ES"/>
        </w:rPr>
        <w:t>D</w:t>
      </w:r>
      <w:r>
        <w:rPr>
          <w:lang w:val="es-ES"/>
        </w:rPr>
        <w:t xml:space="preserve">ieta </w:t>
      </w:r>
      <w:r>
        <w:rPr>
          <w:lang w:val="es-ES"/>
        </w:rPr>
        <w:t>M</w:t>
      </w:r>
      <w:r>
        <w:rPr>
          <w:lang w:val="es-ES"/>
        </w:rPr>
        <w:t>editerránea</w:t>
      </w:r>
      <w:r>
        <w:rPr>
          <w:lang w:val="es-ES"/>
        </w:rPr>
        <w:t xml:space="preserve">: </w:t>
      </w:r>
      <w:r>
        <w:rPr>
          <w:lang w:val="es-ES"/>
        </w:rPr>
        <w:t>de la salud a la sostenibilidad</w:t>
      </w:r>
      <w:r>
        <w:rPr>
          <w:lang w:val="es-ES"/>
        </w:rPr>
        <w:t>, pasando por la cultura</w:t>
      </w:r>
      <w:r>
        <w:rPr>
          <w:lang w:val="es-ES"/>
        </w:rPr>
        <w:br/>
      </w:r>
      <w:r>
        <w:rPr>
          <w:lang w:val="es-ES"/>
        </w:rPr>
        <w:br/>
        <w:t xml:space="preserve">Hasta el presente, la dieta mediterránea </w:t>
      </w:r>
      <w:r>
        <w:rPr>
          <w:lang w:val="es-ES"/>
        </w:rPr>
        <w:t xml:space="preserve">ha sido observada </w:t>
      </w:r>
      <w:r>
        <w:rPr>
          <w:lang w:val="es-ES"/>
        </w:rPr>
        <w:t>como un modelo de conducta saludable</w:t>
      </w:r>
      <w:r>
        <w:rPr>
          <w:lang w:val="es-ES"/>
        </w:rPr>
        <w:t xml:space="preserve"> desde un punto de vista médico</w:t>
      </w:r>
      <w:r>
        <w:rPr>
          <w:lang w:val="es-ES"/>
        </w:rPr>
        <w:t xml:space="preserve">. Sin embargo, después de su declaración como Patrimonio Cultural de la Humanidad </w:t>
      </w:r>
      <w:r>
        <w:rPr>
          <w:lang w:val="es-ES"/>
        </w:rPr>
        <w:t xml:space="preserve">por parte de </w:t>
      </w:r>
      <w:r>
        <w:rPr>
          <w:lang w:val="es-ES"/>
        </w:rPr>
        <w:t>UNESCO, está</w:t>
      </w:r>
      <w:r>
        <w:rPr>
          <w:lang w:val="es-ES"/>
        </w:rPr>
        <w:t xml:space="preserve"> siendo realmente más observada</w:t>
      </w:r>
      <w:r>
        <w:rPr>
          <w:lang w:val="es-ES"/>
        </w:rPr>
        <w:t xml:space="preserve"> </w:t>
      </w:r>
      <w:r>
        <w:rPr>
          <w:lang w:val="es-ES"/>
        </w:rPr>
        <w:t xml:space="preserve">hoy en día </w:t>
      </w:r>
      <w:r>
        <w:rPr>
          <w:lang w:val="es-ES"/>
        </w:rPr>
        <w:t xml:space="preserve">como parte de la </w:t>
      </w:r>
      <w:r>
        <w:rPr>
          <w:lang w:val="es-ES"/>
        </w:rPr>
        <w:t>“</w:t>
      </w:r>
      <w:r>
        <w:rPr>
          <w:lang w:val="es-ES"/>
        </w:rPr>
        <w:t>cultura mediterránea</w:t>
      </w:r>
      <w:r>
        <w:rPr>
          <w:lang w:val="es-ES"/>
        </w:rPr>
        <w:t>”</w:t>
      </w:r>
      <w:r>
        <w:rPr>
          <w:lang w:val="es-ES"/>
        </w:rPr>
        <w:t xml:space="preserve"> y </w:t>
      </w:r>
      <w:r>
        <w:rPr>
          <w:lang w:val="es-ES"/>
        </w:rPr>
        <w:t xml:space="preserve">estamos asistiendo a </w:t>
      </w:r>
      <w:r>
        <w:rPr>
          <w:lang w:val="es-ES"/>
        </w:rPr>
        <w:t xml:space="preserve">la apertura de su concepto como un equivalente de </w:t>
      </w:r>
      <w:r>
        <w:rPr>
          <w:lang w:val="es-ES"/>
        </w:rPr>
        <w:t>s</w:t>
      </w:r>
      <w:r>
        <w:rPr>
          <w:lang w:val="es-ES"/>
        </w:rPr>
        <w:t xml:space="preserve">istema </w:t>
      </w:r>
      <w:r>
        <w:rPr>
          <w:lang w:val="es-ES"/>
        </w:rPr>
        <w:t>alimentario m</w:t>
      </w:r>
      <w:r>
        <w:rPr>
          <w:lang w:val="es-ES"/>
        </w:rPr>
        <w:t xml:space="preserve">editerráneo </w:t>
      </w:r>
      <w:r>
        <w:rPr>
          <w:lang w:val="es-ES"/>
        </w:rPr>
        <w:t>o sistema culinario mediterráneo</w:t>
      </w:r>
      <w:r>
        <w:rPr>
          <w:lang w:val="es-ES"/>
        </w:rPr>
        <w:t>. Un nuevo punto de vista que será capital en los futuros debates sobre la dieta mediterránea, sus retos y sus perspectivas de futuro.</w:t>
      </w:r>
      <w:r>
        <w:rPr>
          <w:lang w:val="es-ES"/>
        </w:rPr>
        <w:br/>
        <w:t>Sin embargo, en los últimos años, y bajo los auspicios de la FAO (la Organización de las Naciones Unidas para la Agricultura y la Alimentación), la dieta mediterránea también se ha observado desde un punto de vista loca</w:t>
      </w:r>
      <w:r>
        <w:rPr>
          <w:lang w:val="es-ES"/>
        </w:rPr>
        <w:t>l mediterráneo</w:t>
      </w:r>
      <w:r>
        <w:rPr>
          <w:lang w:val="es-ES"/>
        </w:rPr>
        <w:t xml:space="preserve"> y como modelo de consumo de proximidad. Desde esta perspectiva, y lejos de las </w:t>
      </w:r>
      <w:r>
        <w:rPr>
          <w:lang w:val="es-ES"/>
        </w:rPr>
        <w:t>voluntades empresariales de exportación</w:t>
      </w:r>
      <w:r>
        <w:rPr>
          <w:lang w:val="es-ES"/>
        </w:rPr>
        <w:t xml:space="preserve"> y </w:t>
      </w:r>
      <w:r>
        <w:rPr>
          <w:lang w:val="es-ES"/>
        </w:rPr>
        <w:t xml:space="preserve">de consabidos </w:t>
      </w:r>
      <w:r>
        <w:rPr>
          <w:lang w:val="es-ES"/>
        </w:rPr>
        <w:t xml:space="preserve">beneficios para la salud, </w:t>
      </w:r>
      <w:r>
        <w:rPr>
          <w:lang w:val="es-ES"/>
        </w:rPr>
        <w:t xml:space="preserve">alimentación y la dieta </w:t>
      </w:r>
      <w:r>
        <w:rPr>
          <w:lang w:val="es-ES"/>
        </w:rPr>
        <w:t>mediterránea</w:t>
      </w:r>
      <w:r>
        <w:rPr>
          <w:lang w:val="es-ES"/>
        </w:rPr>
        <w:t>s</w:t>
      </w:r>
      <w:r>
        <w:rPr>
          <w:lang w:val="es-ES"/>
        </w:rPr>
        <w:t xml:space="preserve"> </w:t>
      </w:r>
      <w:r>
        <w:rPr>
          <w:lang w:val="es-ES"/>
        </w:rPr>
        <w:t xml:space="preserve">son hoy contempladas como </w:t>
      </w:r>
      <w:r>
        <w:rPr>
          <w:lang w:val="es-ES"/>
        </w:rPr>
        <w:t>un recurso sostenible y social</w:t>
      </w:r>
      <w:r>
        <w:rPr>
          <w:lang w:val="es-ES"/>
        </w:rPr>
        <w:t xml:space="preserve"> </w:t>
      </w:r>
      <w:r>
        <w:rPr>
          <w:lang w:val="es-ES"/>
        </w:rPr>
        <w:t>y cultural</w:t>
      </w:r>
      <w:r>
        <w:rPr>
          <w:lang w:val="es-ES"/>
        </w:rPr>
        <w:t>mente integrado</w:t>
      </w:r>
      <w:r>
        <w:rPr>
          <w:lang w:val="es-ES"/>
        </w:rPr>
        <w:t xml:space="preserve"> </w:t>
      </w:r>
      <w:r>
        <w:rPr>
          <w:lang w:val="es-ES"/>
        </w:rPr>
        <w:t xml:space="preserve">para </w:t>
      </w:r>
      <w:r>
        <w:rPr>
          <w:lang w:val="es-ES"/>
        </w:rPr>
        <w:t xml:space="preserve">la zona mediterránea. </w:t>
      </w:r>
    </w:p>
    <w:p w:rsidR="00012AA2" w:rsidRDefault="00E931BD">
      <w:r>
        <w:rPr>
          <w:lang w:val="es-ES"/>
        </w:rPr>
        <w:br/>
        <w:t xml:space="preserve">Palabras clave: dieta mediterránea, </w:t>
      </w:r>
      <w:r>
        <w:rPr>
          <w:lang w:val="es-ES"/>
        </w:rPr>
        <w:t>s</w:t>
      </w:r>
      <w:bookmarkStart w:id="0" w:name="_GoBack"/>
      <w:bookmarkEnd w:id="0"/>
      <w:r>
        <w:rPr>
          <w:lang w:val="es-ES"/>
        </w:rPr>
        <w:t>alud, cultura, sostenibilidad, economía</w:t>
      </w:r>
    </w:p>
    <w:sectPr w:rsidR="00012A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1BD"/>
    <w:rsid w:val="006F0571"/>
    <w:rsid w:val="00B8034D"/>
    <w:rsid w:val="00E9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5AFA0-3EBD-4207-B342-A4EB7F8A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1125</Characters>
  <Application>Microsoft Office Word</Application>
  <DocSecurity>0</DocSecurity>
  <Lines>9</Lines>
  <Paragraphs>2</Paragraphs>
  <ScaleCrop>false</ScaleCrop>
  <Company>UOC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 Xavier Medina Luque</dc:creator>
  <cp:keywords/>
  <dc:description/>
  <cp:lastModifiedBy>Francesc Xavier Medina Luque</cp:lastModifiedBy>
  <cp:revision>1</cp:revision>
  <dcterms:created xsi:type="dcterms:W3CDTF">2016-10-04T08:08:00Z</dcterms:created>
  <dcterms:modified xsi:type="dcterms:W3CDTF">2016-10-04T08:16:00Z</dcterms:modified>
</cp:coreProperties>
</file>