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0815328" w14:textId="401627DC" w:rsidR="00A71165" w:rsidRPr="00E01D3E" w:rsidRDefault="006B6907" w:rsidP="00A71165">
      <w:pPr>
        <w:rPr>
          <w:b/>
          <w:lang w:val="en-GB"/>
        </w:rPr>
      </w:pPr>
      <w:r>
        <w:rPr>
          <w:b/>
          <w:lang w:val="en-GB"/>
        </w:rPr>
        <w:t>Which Types of Environmental Conflicts E</w:t>
      </w:r>
      <w:r w:rsidR="0002672E">
        <w:rPr>
          <w:b/>
          <w:lang w:val="en-GB"/>
        </w:rPr>
        <w:t>merge f</w:t>
      </w:r>
      <w:r w:rsidR="00A71165" w:rsidRPr="00E01D3E">
        <w:rPr>
          <w:b/>
          <w:lang w:val="en-GB"/>
        </w:rPr>
        <w:t xml:space="preserve">rom </w:t>
      </w:r>
      <w:r w:rsidR="004C7892">
        <w:rPr>
          <w:b/>
          <w:lang w:val="en-GB"/>
        </w:rPr>
        <w:t>I</w:t>
      </w:r>
      <w:r w:rsidR="00A71165" w:rsidRPr="00E01D3E">
        <w:rPr>
          <w:b/>
          <w:lang w:val="en-GB"/>
        </w:rPr>
        <w:t>mpact of Land Use Changes on Cultur</w:t>
      </w:r>
      <w:r w:rsidR="008A52D3">
        <w:rPr>
          <w:b/>
          <w:lang w:val="en-GB"/>
        </w:rPr>
        <w:t>al Agroecosystem Services? A Comprehensive R</w:t>
      </w:r>
      <w:r w:rsidR="00A71165" w:rsidRPr="00E01D3E">
        <w:rPr>
          <w:b/>
          <w:lang w:val="en-GB"/>
        </w:rPr>
        <w:t xml:space="preserve">eview </w:t>
      </w:r>
    </w:p>
    <w:p w14:paraId="3C600358" w14:textId="77777777" w:rsidR="00A71165" w:rsidRPr="00A71165" w:rsidRDefault="00A71165" w:rsidP="00A71165">
      <w:pPr>
        <w:rPr>
          <w:lang w:val="en-GB"/>
        </w:rPr>
      </w:pPr>
      <w:r w:rsidRPr="00A71165">
        <w:rPr>
          <w:lang w:val="en-GB"/>
        </w:rPr>
        <w:t>Ksenija Hanaček, Beatriz Rodríguez Labajos</w:t>
      </w:r>
    </w:p>
    <w:p w14:paraId="4A6D0A54" w14:textId="77777777" w:rsidR="00A71165" w:rsidRPr="00A71165" w:rsidRDefault="00A71165" w:rsidP="006E5726">
      <w:pPr>
        <w:rPr>
          <w:lang w:val="en-GB"/>
        </w:rPr>
      </w:pPr>
    </w:p>
    <w:p w14:paraId="54321DAB" w14:textId="6FCF71C8" w:rsidR="00890A50" w:rsidRDefault="00A71165" w:rsidP="00051B6F">
      <w:pPr>
        <w:jc w:val="both"/>
        <w:rPr>
          <w:lang w:val="en-GB"/>
        </w:rPr>
      </w:pPr>
      <w:r>
        <w:rPr>
          <w:lang w:val="en-GB"/>
        </w:rPr>
        <w:t>C</w:t>
      </w:r>
      <w:r w:rsidR="006E5726" w:rsidRPr="00A71165">
        <w:rPr>
          <w:lang w:val="en-GB"/>
        </w:rPr>
        <w:t>ontinuous changes in human–environmental systems</w:t>
      </w:r>
      <w:r>
        <w:rPr>
          <w:lang w:val="en-GB"/>
        </w:rPr>
        <w:t xml:space="preserve"> </w:t>
      </w:r>
      <w:r w:rsidR="006E5726" w:rsidRPr="00A71165">
        <w:rPr>
          <w:lang w:val="en-GB"/>
        </w:rPr>
        <w:t>leading to coupled transformations in land and human lives</w:t>
      </w:r>
      <w:r>
        <w:rPr>
          <w:lang w:val="en-GB"/>
        </w:rPr>
        <w:t xml:space="preserve"> and a</w:t>
      </w:r>
      <w:r w:rsidRPr="00A71165">
        <w:rPr>
          <w:lang w:val="en-GB"/>
        </w:rPr>
        <w:t xml:space="preserve">gricultural systems are </w:t>
      </w:r>
      <w:r>
        <w:rPr>
          <w:lang w:val="en-GB"/>
        </w:rPr>
        <w:t>a major case in point</w:t>
      </w:r>
      <w:r w:rsidR="006E5726" w:rsidRPr="00A71165">
        <w:rPr>
          <w:lang w:val="en-GB"/>
        </w:rPr>
        <w:t xml:space="preserve">. Since environment and culture are closely connected, shifts in </w:t>
      </w:r>
      <w:r>
        <w:rPr>
          <w:lang w:val="en-GB"/>
        </w:rPr>
        <w:t>agricultural lands</w:t>
      </w:r>
      <w:r w:rsidR="006E5726" w:rsidRPr="00A71165">
        <w:rPr>
          <w:lang w:val="en-GB"/>
        </w:rPr>
        <w:t xml:space="preserve"> are </w:t>
      </w:r>
      <w:r>
        <w:rPr>
          <w:lang w:val="en-GB"/>
        </w:rPr>
        <w:t xml:space="preserve">noticeably affecting </w:t>
      </w:r>
      <w:r w:rsidR="006E5726" w:rsidRPr="00A71165">
        <w:rPr>
          <w:lang w:val="en-GB"/>
        </w:rPr>
        <w:t>cultural systems</w:t>
      </w:r>
      <w:r w:rsidR="00890A50">
        <w:rPr>
          <w:lang w:val="en-GB"/>
        </w:rPr>
        <w:t>. The opposite is also true</w:t>
      </w:r>
      <w:r w:rsidR="006E5726" w:rsidRPr="00A71165">
        <w:rPr>
          <w:lang w:val="en-GB"/>
        </w:rPr>
        <w:t xml:space="preserve">. </w:t>
      </w:r>
      <w:r>
        <w:rPr>
          <w:lang w:val="en-GB"/>
        </w:rPr>
        <w:t>All around the world, l</w:t>
      </w:r>
      <w:r w:rsidR="006E5726" w:rsidRPr="00A71165">
        <w:rPr>
          <w:lang w:val="en-GB"/>
        </w:rPr>
        <w:t xml:space="preserve">and use and land management towards intensive agriculture </w:t>
      </w:r>
      <w:r>
        <w:rPr>
          <w:lang w:val="en-GB"/>
        </w:rPr>
        <w:t xml:space="preserve">are transforming </w:t>
      </w:r>
      <w:r w:rsidR="006E5726" w:rsidRPr="00A71165">
        <w:rPr>
          <w:lang w:val="en-GB"/>
        </w:rPr>
        <w:t>landscapes</w:t>
      </w:r>
      <w:r w:rsidR="00890A50">
        <w:rPr>
          <w:lang w:val="en-GB"/>
        </w:rPr>
        <w:t xml:space="preserve">, and </w:t>
      </w:r>
      <w:r w:rsidR="00890A50" w:rsidRPr="00A71165">
        <w:rPr>
          <w:lang w:val="en-GB"/>
        </w:rPr>
        <w:t>competition for land</w:t>
      </w:r>
      <w:r w:rsidR="00890A50">
        <w:rPr>
          <w:lang w:val="en-GB"/>
        </w:rPr>
        <w:t xml:space="preserve"> is higher than ever</w:t>
      </w:r>
      <w:r w:rsidR="006E5726" w:rsidRPr="00A71165">
        <w:rPr>
          <w:lang w:val="en-GB"/>
        </w:rPr>
        <w:t>.</w:t>
      </w:r>
      <w:r w:rsidR="00890A50">
        <w:rPr>
          <w:lang w:val="en-GB"/>
        </w:rPr>
        <w:t xml:space="preserve"> Along with these trends, </w:t>
      </w:r>
      <w:r w:rsidR="006E5726" w:rsidRPr="00A71165">
        <w:rPr>
          <w:lang w:val="en-GB"/>
        </w:rPr>
        <w:t xml:space="preserve">environmental conflicts </w:t>
      </w:r>
      <w:r w:rsidR="00890A50">
        <w:rPr>
          <w:lang w:val="en-GB"/>
        </w:rPr>
        <w:t xml:space="preserve">emerge between </w:t>
      </w:r>
      <w:r w:rsidR="00890A50" w:rsidRPr="00A71165">
        <w:rPr>
          <w:lang w:val="en-GB"/>
        </w:rPr>
        <w:t xml:space="preserve">stakeholders </w:t>
      </w:r>
      <w:r w:rsidR="00890A50">
        <w:rPr>
          <w:lang w:val="en-GB"/>
        </w:rPr>
        <w:t xml:space="preserve">with </w:t>
      </w:r>
      <w:r w:rsidR="006E5726" w:rsidRPr="00A71165">
        <w:rPr>
          <w:lang w:val="en-GB"/>
        </w:rPr>
        <w:t xml:space="preserve">different interests in land areas. </w:t>
      </w:r>
    </w:p>
    <w:p w14:paraId="21A90B34" w14:textId="77777777" w:rsidR="005936E3" w:rsidRDefault="00890A50" w:rsidP="00051B6F">
      <w:pPr>
        <w:jc w:val="both"/>
        <w:rPr>
          <w:lang w:val="en-GB"/>
        </w:rPr>
      </w:pPr>
      <w:r>
        <w:rPr>
          <w:lang w:val="en-GB"/>
        </w:rPr>
        <w:t>E</w:t>
      </w:r>
      <w:r w:rsidR="006E5726" w:rsidRPr="00A71165">
        <w:rPr>
          <w:lang w:val="en-GB"/>
        </w:rPr>
        <w:t>cosystem services (ES) in agriculture</w:t>
      </w:r>
      <w:r>
        <w:rPr>
          <w:lang w:val="en-GB"/>
        </w:rPr>
        <w:t xml:space="preserve"> have progressively </w:t>
      </w:r>
      <w:r w:rsidRPr="00890A50">
        <w:rPr>
          <w:lang w:val="en-GB"/>
        </w:rPr>
        <w:t xml:space="preserve">capture </w:t>
      </w:r>
      <w:r>
        <w:rPr>
          <w:lang w:val="en-GB"/>
        </w:rPr>
        <w:t>researchers</w:t>
      </w:r>
      <w:r w:rsidRPr="00890A50">
        <w:rPr>
          <w:lang w:val="en-GB"/>
        </w:rPr>
        <w:t>' interest</w:t>
      </w:r>
      <w:r>
        <w:rPr>
          <w:lang w:val="en-GB"/>
        </w:rPr>
        <w:t>, but Cultural Ecosystem Services (CES) s</w:t>
      </w:r>
      <w:r w:rsidR="006E5726" w:rsidRPr="00A71165">
        <w:rPr>
          <w:lang w:val="en-GB"/>
        </w:rPr>
        <w:t>till remain poorly investigated in comparison to other categories</w:t>
      </w:r>
      <w:r>
        <w:rPr>
          <w:lang w:val="en-GB"/>
        </w:rPr>
        <w:t xml:space="preserve">. Existing studies </w:t>
      </w:r>
      <w:r w:rsidR="006E5726" w:rsidRPr="00A71165">
        <w:rPr>
          <w:lang w:val="en-GB"/>
        </w:rPr>
        <w:t>based on economic valuations</w:t>
      </w:r>
      <w:r>
        <w:rPr>
          <w:lang w:val="en-GB"/>
        </w:rPr>
        <w:t xml:space="preserve"> </w:t>
      </w:r>
      <w:r w:rsidR="006E5726" w:rsidRPr="00A71165">
        <w:rPr>
          <w:lang w:val="en-GB"/>
        </w:rPr>
        <w:t xml:space="preserve">overlook the question of the immediate relationship between people and their environment. The aim of this paper is to provide a systematic review of </w:t>
      </w:r>
      <w:r w:rsidR="00C66815">
        <w:rPr>
          <w:lang w:val="en-GB"/>
        </w:rPr>
        <w:t>CES</w:t>
      </w:r>
      <w:r w:rsidR="006E5726" w:rsidRPr="00A71165">
        <w:rPr>
          <w:lang w:val="en-GB"/>
        </w:rPr>
        <w:t xml:space="preserve"> that agroecosystems provide</w:t>
      </w:r>
      <w:r w:rsidR="00C66815">
        <w:rPr>
          <w:lang w:val="en-GB"/>
        </w:rPr>
        <w:t xml:space="preserve">, </w:t>
      </w:r>
      <w:r w:rsidR="006E5726" w:rsidRPr="00A71165">
        <w:rPr>
          <w:lang w:val="en-GB"/>
        </w:rPr>
        <w:t xml:space="preserve">and to categorize and </w:t>
      </w:r>
      <w:r w:rsidR="003F48DD" w:rsidRPr="00A71165">
        <w:rPr>
          <w:lang w:val="en-GB"/>
        </w:rPr>
        <w:t>analyse</w:t>
      </w:r>
      <w:r w:rsidR="006E5726" w:rsidRPr="00A71165">
        <w:rPr>
          <w:lang w:val="en-GB"/>
        </w:rPr>
        <w:t xml:space="preserve"> the conflicts related to land use-management changes and its effect on </w:t>
      </w:r>
      <w:r w:rsidR="00C66815">
        <w:rPr>
          <w:lang w:val="en-GB"/>
        </w:rPr>
        <w:t>CES delivered</w:t>
      </w:r>
      <w:r w:rsidR="006E5726" w:rsidRPr="00A71165">
        <w:rPr>
          <w:lang w:val="en-GB"/>
        </w:rPr>
        <w:t xml:space="preserve"> by agroecosystems. </w:t>
      </w:r>
      <w:bookmarkStart w:id="0" w:name="_GoBack"/>
      <w:bookmarkEnd w:id="0"/>
    </w:p>
    <w:p w14:paraId="6D1F9AD0" w14:textId="63226BF0" w:rsidR="006E5726" w:rsidRPr="00784A32" w:rsidRDefault="00C66815" w:rsidP="00051B6F">
      <w:pPr>
        <w:jc w:val="both"/>
        <w:rPr>
          <w:lang w:val="en-GB"/>
        </w:rPr>
      </w:pPr>
      <w:r w:rsidRPr="00784A32">
        <w:rPr>
          <w:lang w:val="en-GB"/>
        </w:rPr>
        <w:t>From our results</w:t>
      </w:r>
      <w:r w:rsidR="00641D83" w:rsidRPr="00784A32">
        <w:rPr>
          <w:lang w:val="en-GB"/>
        </w:rPr>
        <w:t xml:space="preserve"> that include </w:t>
      </w:r>
      <w:r w:rsidR="00150000">
        <w:rPr>
          <w:rFonts w:eastAsia="Times New Roman"/>
          <w:lang w:val="en-GB" w:eastAsia="es-ES"/>
        </w:rPr>
        <w:t>272</w:t>
      </w:r>
      <w:r w:rsidR="00C95AD8" w:rsidRPr="00784A32">
        <w:rPr>
          <w:rFonts w:eastAsia="Times New Roman"/>
          <w:lang w:val="en-GB" w:eastAsia="es-ES"/>
        </w:rPr>
        <w:t xml:space="preserve"> </w:t>
      </w:r>
      <w:r w:rsidR="007434AE" w:rsidRPr="00784A32">
        <w:rPr>
          <w:rFonts w:eastAsia="Times New Roman"/>
          <w:lang w:val="en-GB" w:eastAsia="es-ES"/>
        </w:rPr>
        <w:t>articles</w:t>
      </w:r>
      <w:r w:rsidRPr="00784A32">
        <w:rPr>
          <w:lang w:val="en-GB"/>
        </w:rPr>
        <w:t>, w</w:t>
      </w:r>
      <w:r w:rsidR="006E5726" w:rsidRPr="00784A32">
        <w:rPr>
          <w:lang w:val="en-GB"/>
        </w:rPr>
        <w:t>e</w:t>
      </w:r>
      <w:r w:rsidR="00784A32" w:rsidRPr="00784A32">
        <w:rPr>
          <w:lang w:val="en-GB"/>
        </w:rPr>
        <w:t xml:space="preserve"> identified</w:t>
      </w:r>
      <w:r w:rsidR="009F7EBA">
        <w:rPr>
          <w:lang w:val="en-GB"/>
        </w:rPr>
        <w:t xml:space="preserve"> </w:t>
      </w:r>
      <w:r w:rsidR="00027813">
        <w:rPr>
          <w:lang w:val="en-GB"/>
        </w:rPr>
        <w:t>22</w:t>
      </w:r>
      <w:r w:rsidR="00036B9A">
        <w:rPr>
          <w:lang w:val="en-GB"/>
        </w:rPr>
        <w:t xml:space="preserve"> categories of</w:t>
      </w:r>
      <w:r w:rsidR="00027813">
        <w:rPr>
          <w:lang w:val="en-GB"/>
        </w:rPr>
        <w:t xml:space="preserve"> cultural ecosystem services</w:t>
      </w:r>
      <w:r w:rsidR="00C86E82">
        <w:rPr>
          <w:lang w:val="en-GB"/>
        </w:rPr>
        <w:t>, and 35 causes of environmental conflicts</w:t>
      </w:r>
      <w:r w:rsidR="00027813">
        <w:rPr>
          <w:lang w:val="en-GB"/>
        </w:rPr>
        <w:t xml:space="preserve"> in</w:t>
      </w:r>
      <w:r w:rsidR="00D91D69">
        <w:rPr>
          <w:lang w:val="en-GB"/>
        </w:rPr>
        <w:t xml:space="preserve"> </w:t>
      </w:r>
      <w:r w:rsidR="00C86E82">
        <w:rPr>
          <w:lang w:val="en-GB"/>
        </w:rPr>
        <w:t xml:space="preserve">agriculture. </w:t>
      </w:r>
      <w:r w:rsidR="00984F20">
        <w:rPr>
          <w:lang w:val="en-GB"/>
        </w:rPr>
        <w:t xml:space="preserve">We get </w:t>
      </w:r>
      <w:r w:rsidR="005936E3" w:rsidRPr="00784A32">
        <w:rPr>
          <w:lang w:val="en-GB"/>
        </w:rPr>
        <w:t>three</w:t>
      </w:r>
      <w:r w:rsidRPr="00784A32">
        <w:rPr>
          <w:lang w:val="en-GB"/>
        </w:rPr>
        <w:t xml:space="preserve"> main insights. </w:t>
      </w:r>
      <w:r w:rsidRPr="00784A32">
        <w:rPr>
          <w:i/>
          <w:lang w:val="en-GB"/>
        </w:rPr>
        <w:t>First</w:t>
      </w:r>
      <w:r w:rsidRPr="00784A32">
        <w:rPr>
          <w:lang w:val="en-GB"/>
        </w:rPr>
        <w:t>, it</w:t>
      </w:r>
      <w:r w:rsidR="006E5726" w:rsidRPr="00784A32">
        <w:rPr>
          <w:lang w:val="en-GB"/>
        </w:rPr>
        <w:t xml:space="preserve"> is important to follow the recognition that agroecosystems are deeply integrated in people’s everyday life, where land and its management form their culture and all the way around. </w:t>
      </w:r>
      <w:r w:rsidR="00FB244B">
        <w:rPr>
          <w:lang w:val="en-GB"/>
        </w:rPr>
        <w:t>There is a gap within the literature</w:t>
      </w:r>
      <w:r w:rsidRPr="00784A32">
        <w:rPr>
          <w:lang w:val="en-GB"/>
        </w:rPr>
        <w:t xml:space="preserve"> of </w:t>
      </w:r>
      <w:r w:rsidR="006E5726" w:rsidRPr="00784A32">
        <w:rPr>
          <w:lang w:val="en-GB"/>
        </w:rPr>
        <w:t>the complexity of agroecosystems</w:t>
      </w:r>
      <w:r w:rsidRPr="00784A32">
        <w:rPr>
          <w:lang w:val="en-GB"/>
        </w:rPr>
        <w:t xml:space="preserve"> </w:t>
      </w:r>
      <w:r w:rsidR="00D9235D">
        <w:rPr>
          <w:lang w:val="en-GB"/>
        </w:rPr>
        <w:t xml:space="preserve">and its </w:t>
      </w:r>
      <w:r w:rsidR="006E5726" w:rsidRPr="00784A32">
        <w:rPr>
          <w:lang w:val="en-GB"/>
        </w:rPr>
        <w:t>contribution to cultural benefits of societies</w:t>
      </w:r>
      <w:r w:rsidRPr="00784A32">
        <w:rPr>
          <w:lang w:val="en-GB"/>
        </w:rPr>
        <w:t xml:space="preserve">. </w:t>
      </w:r>
      <w:r w:rsidRPr="001E7926">
        <w:rPr>
          <w:i/>
          <w:lang w:val="en-GB"/>
        </w:rPr>
        <w:t>Second</w:t>
      </w:r>
      <w:r w:rsidRPr="00784A32">
        <w:rPr>
          <w:lang w:val="en-GB"/>
        </w:rPr>
        <w:t xml:space="preserve">, </w:t>
      </w:r>
      <w:r w:rsidR="005936E3" w:rsidRPr="00784A32">
        <w:rPr>
          <w:lang w:val="en-GB"/>
        </w:rPr>
        <w:t xml:space="preserve">a taxonomy of </w:t>
      </w:r>
      <w:r w:rsidR="006E5726" w:rsidRPr="00784A32">
        <w:rPr>
          <w:lang w:val="en-GB"/>
        </w:rPr>
        <w:t>environmental conflicts</w:t>
      </w:r>
      <w:r w:rsidR="005936E3" w:rsidRPr="00784A32">
        <w:rPr>
          <w:lang w:val="en-GB"/>
        </w:rPr>
        <w:t xml:space="preserve"> </w:t>
      </w:r>
      <w:r w:rsidR="00986B89" w:rsidRPr="00784A32">
        <w:rPr>
          <w:lang w:val="en-GB"/>
        </w:rPr>
        <w:t>appears</w:t>
      </w:r>
      <w:r w:rsidR="006E5726" w:rsidRPr="00784A32">
        <w:rPr>
          <w:lang w:val="en-GB"/>
        </w:rPr>
        <w:t xml:space="preserve"> in </w:t>
      </w:r>
      <w:r w:rsidR="005936E3" w:rsidRPr="00784A32">
        <w:rPr>
          <w:lang w:val="en-GB"/>
        </w:rPr>
        <w:t xml:space="preserve">this relation, starting from what we refer </w:t>
      </w:r>
      <w:r w:rsidR="006E5726" w:rsidRPr="00784A32">
        <w:rPr>
          <w:lang w:val="en-GB"/>
        </w:rPr>
        <w:t xml:space="preserve">to as a ‘’latent’’ environmental </w:t>
      </w:r>
      <w:r w:rsidR="005936E3" w:rsidRPr="00784A32">
        <w:rPr>
          <w:lang w:val="en-GB"/>
        </w:rPr>
        <w:t xml:space="preserve">CES </w:t>
      </w:r>
      <w:r w:rsidR="006E5726" w:rsidRPr="00784A32">
        <w:rPr>
          <w:lang w:val="en-GB"/>
        </w:rPr>
        <w:t>conflict</w:t>
      </w:r>
      <w:r w:rsidR="00AA20E2">
        <w:rPr>
          <w:lang w:val="en-GB"/>
        </w:rPr>
        <w:t>s</w:t>
      </w:r>
      <w:r w:rsidR="005936E3" w:rsidRPr="00784A32">
        <w:rPr>
          <w:lang w:val="en-GB"/>
        </w:rPr>
        <w:t xml:space="preserve"> in agriculture. </w:t>
      </w:r>
      <w:r w:rsidR="005936E3" w:rsidRPr="001E7926">
        <w:rPr>
          <w:i/>
          <w:lang w:val="en-GB"/>
        </w:rPr>
        <w:t>Three</w:t>
      </w:r>
      <w:r w:rsidR="005936E3" w:rsidRPr="00784A32">
        <w:rPr>
          <w:lang w:val="en-GB"/>
        </w:rPr>
        <w:t xml:space="preserve">, </w:t>
      </w:r>
      <w:r w:rsidR="006E5726" w:rsidRPr="00784A32">
        <w:rPr>
          <w:lang w:val="en-GB"/>
        </w:rPr>
        <w:t xml:space="preserve">from the methodological </w:t>
      </w:r>
      <w:r w:rsidR="005936E3" w:rsidRPr="00784A32">
        <w:rPr>
          <w:lang w:val="en-GB"/>
        </w:rPr>
        <w:t xml:space="preserve">standpoint, </w:t>
      </w:r>
      <w:r w:rsidR="006E5726" w:rsidRPr="00784A32">
        <w:rPr>
          <w:lang w:val="en-GB"/>
        </w:rPr>
        <w:t xml:space="preserve">CES in agroecosystems </w:t>
      </w:r>
      <w:r w:rsidR="005936E3" w:rsidRPr="00784A32">
        <w:rPr>
          <w:lang w:val="en-GB"/>
        </w:rPr>
        <w:t xml:space="preserve">must </w:t>
      </w:r>
      <w:r w:rsidR="006E5726" w:rsidRPr="00784A32">
        <w:rPr>
          <w:lang w:val="en-GB"/>
        </w:rPr>
        <w:t xml:space="preserve">be approached interdisciplinary. </w:t>
      </w:r>
      <w:r w:rsidR="00847AB0">
        <w:rPr>
          <w:lang w:val="en-GB"/>
        </w:rPr>
        <w:t>A</w:t>
      </w:r>
      <w:r w:rsidR="006E5726" w:rsidRPr="00784A32">
        <w:rPr>
          <w:lang w:val="en-GB"/>
        </w:rPr>
        <w:t>nthropology and ethnography</w:t>
      </w:r>
      <w:r w:rsidR="005936E3" w:rsidRPr="00784A32">
        <w:rPr>
          <w:lang w:val="en-GB"/>
        </w:rPr>
        <w:t xml:space="preserve"> have an </w:t>
      </w:r>
      <w:r w:rsidR="006E5726" w:rsidRPr="00784A32">
        <w:rPr>
          <w:lang w:val="en-GB"/>
        </w:rPr>
        <w:t>important role</w:t>
      </w:r>
      <w:r w:rsidR="005936E3" w:rsidRPr="00784A32">
        <w:rPr>
          <w:lang w:val="en-GB"/>
        </w:rPr>
        <w:t xml:space="preserve"> to play, </w:t>
      </w:r>
      <w:r w:rsidR="006E5726" w:rsidRPr="00784A32">
        <w:rPr>
          <w:lang w:val="en-GB"/>
        </w:rPr>
        <w:t xml:space="preserve">especially </w:t>
      </w:r>
      <w:r w:rsidR="005936E3" w:rsidRPr="00784A32">
        <w:rPr>
          <w:lang w:val="en-GB"/>
        </w:rPr>
        <w:t xml:space="preserve">in </w:t>
      </w:r>
      <w:r w:rsidR="006E5726" w:rsidRPr="00784A32">
        <w:rPr>
          <w:lang w:val="en-GB"/>
        </w:rPr>
        <w:t xml:space="preserve">explaining and understanding intangible CES. </w:t>
      </w:r>
    </w:p>
    <w:p w14:paraId="260E1326" w14:textId="4040175B" w:rsidR="00150000" w:rsidRPr="00784A32" w:rsidRDefault="006E5726" w:rsidP="006E5726">
      <w:pPr>
        <w:rPr>
          <w:lang w:val="en-GB"/>
        </w:rPr>
      </w:pPr>
      <w:r w:rsidRPr="00784A32">
        <w:rPr>
          <w:lang w:val="en-GB"/>
        </w:rPr>
        <w:t>Keywords: Cultural ecosystem services</w:t>
      </w:r>
      <w:r w:rsidR="009A1EA6" w:rsidRPr="00784A32">
        <w:rPr>
          <w:lang w:val="en-GB"/>
        </w:rPr>
        <w:t>, Land use-management changes, E</w:t>
      </w:r>
      <w:r w:rsidRPr="00784A32">
        <w:rPr>
          <w:lang w:val="en-GB"/>
        </w:rPr>
        <w:t>nvironmental conflicts</w:t>
      </w:r>
    </w:p>
    <w:sectPr w:rsidR="00150000" w:rsidRPr="00784A3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5726"/>
    <w:rsid w:val="0002672E"/>
    <w:rsid w:val="00027813"/>
    <w:rsid w:val="00036B9A"/>
    <w:rsid w:val="00051B6F"/>
    <w:rsid w:val="00150000"/>
    <w:rsid w:val="001E7926"/>
    <w:rsid w:val="003E45F6"/>
    <w:rsid w:val="003F48DD"/>
    <w:rsid w:val="004C7892"/>
    <w:rsid w:val="00541663"/>
    <w:rsid w:val="005936E3"/>
    <w:rsid w:val="005E4B05"/>
    <w:rsid w:val="00641D83"/>
    <w:rsid w:val="006B6907"/>
    <w:rsid w:val="006E5726"/>
    <w:rsid w:val="00717DE0"/>
    <w:rsid w:val="007434AE"/>
    <w:rsid w:val="00784A32"/>
    <w:rsid w:val="00822A25"/>
    <w:rsid w:val="00827675"/>
    <w:rsid w:val="00847AB0"/>
    <w:rsid w:val="00890A50"/>
    <w:rsid w:val="008A52D3"/>
    <w:rsid w:val="009336A0"/>
    <w:rsid w:val="00984F20"/>
    <w:rsid w:val="00986B89"/>
    <w:rsid w:val="009A1EA6"/>
    <w:rsid w:val="009D2596"/>
    <w:rsid w:val="009F7EBA"/>
    <w:rsid w:val="00A71165"/>
    <w:rsid w:val="00AA20E2"/>
    <w:rsid w:val="00BE0B08"/>
    <w:rsid w:val="00C66815"/>
    <w:rsid w:val="00C86E82"/>
    <w:rsid w:val="00C95AD8"/>
    <w:rsid w:val="00D36B91"/>
    <w:rsid w:val="00D77526"/>
    <w:rsid w:val="00D91D69"/>
    <w:rsid w:val="00D9235D"/>
    <w:rsid w:val="00E00281"/>
    <w:rsid w:val="00E01D3E"/>
    <w:rsid w:val="00EA7371"/>
    <w:rsid w:val="00F263CC"/>
    <w:rsid w:val="00F64469"/>
    <w:rsid w:val="00FB24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0A5D3A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150000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50000"/>
    <w:pPr>
      <w:spacing w:line="240" w:lineRule="auto"/>
    </w:pPr>
    <w:rPr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50000"/>
    <w:rPr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50000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50000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50000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50000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1</Pages>
  <Words>345</Words>
  <Characters>1970</Characters>
  <Application>Microsoft Macintosh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BRL</dc:creator>
  <cp:lastModifiedBy>MANUEL CARMONA ROS</cp:lastModifiedBy>
  <cp:revision>29</cp:revision>
  <dcterms:created xsi:type="dcterms:W3CDTF">2016-10-18T17:30:00Z</dcterms:created>
  <dcterms:modified xsi:type="dcterms:W3CDTF">2016-10-19T20:05:00Z</dcterms:modified>
</cp:coreProperties>
</file>