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866" w:rsidRDefault="00330631" w:rsidP="0076086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2"/>
          <w:szCs w:val="22"/>
          <w:lang w:val="es-ES"/>
        </w:rPr>
      </w:pPr>
      <w:r w:rsidRPr="00395CC3">
        <w:rPr>
          <w:rFonts w:ascii="Times New Roman" w:hAnsi="Times New Roman" w:cs="Times New Roman"/>
          <w:sz w:val="22"/>
          <w:szCs w:val="22"/>
          <w:lang w:val="es-ES"/>
        </w:rPr>
        <w:t xml:space="preserve">Esta propuesta de comunicación se basa en una tesis doctoral que lleva por título </w:t>
      </w:r>
      <w:r w:rsidRPr="00395CC3">
        <w:rPr>
          <w:rFonts w:ascii="Times New Roman" w:hAnsi="Times New Roman" w:cs="Times New Roman"/>
          <w:i/>
          <w:sz w:val="22"/>
          <w:szCs w:val="22"/>
          <w:lang w:val="es-ES"/>
        </w:rPr>
        <w:t xml:space="preserve">La prisión como institución de género: discriminaciones de género, prácticas de resistencia y agencia entre las mujeres encarceladas en el País Vasco </w:t>
      </w:r>
      <w:r w:rsidRPr="00395CC3">
        <w:rPr>
          <w:rFonts w:ascii="Times New Roman" w:hAnsi="Times New Roman" w:cs="Times New Roman"/>
          <w:sz w:val="22"/>
          <w:szCs w:val="22"/>
          <w:lang w:val="es-ES"/>
        </w:rPr>
        <w:t>(2016</w:t>
      </w:r>
      <w:r w:rsidR="00600D22" w:rsidRPr="00395CC3">
        <w:rPr>
          <w:rFonts w:ascii="Times New Roman" w:hAnsi="Times New Roman" w:cs="Times New Roman"/>
          <w:sz w:val="22"/>
          <w:szCs w:val="22"/>
          <w:lang w:val="es-ES"/>
        </w:rPr>
        <w:t>). Se trata de una investigación que pretende profundizar en las vivencias de</w:t>
      </w:r>
      <w:r w:rsidR="003B3F3A" w:rsidRPr="00395CC3">
        <w:rPr>
          <w:rFonts w:ascii="Times New Roman" w:hAnsi="Times New Roman" w:cs="Times New Roman"/>
          <w:sz w:val="22"/>
          <w:szCs w:val="22"/>
          <w:lang w:val="es-ES"/>
        </w:rPr>
        <w:t xml:space="preserve"> las mujeres</w:t>
      </w:r>
      <w:r w:rsidR="00600D22" w:rsidRPr="00395CC3">
        <w:rPr>
          <w:rFonts w:ascii="Times New Roman" w:hAnsi="Times New Roman" w:cs="Times New Roman"/>
          <w:sz w:val="22"/>
          <w:szCs w:val="22"/>
          <w:lang w:val="es-ES"/>
        </w:rPr>
        <w:t xml:space="preserve"> dur</w:t>
      </w:r>
      <w:r w:rsidR="004C1231" w:rsidRPr="00395CC3">
        <w:rPr>
          <w:rFonts w:ascii="Times New Roman" w:hAnsi="Times New Roman" w:cs="Times New Roman"/>
          <w:sz w:val="22"/>
          <w:szCs w:val="22"/>
          <w:lang w:val="es-ES"/>
        </w:rPr>
        <w:t>ante el período de reclusión,</w:t>
      </w:r>
      <w:r w:rsidR="00600D22" w:rsidRPr="00395CC3">
        <w:rPr>
          <w:rFonts w:ascii="Times New Roman" w:hAnsi="Times New Roman" w:cs="Times New Roman"/>
          <w:sz w:val="22"/>
          <w:szCs w:val="22"/>
          <w:lang w:val="es-ES"/>
        </w:rPr>
        <w:t xml:space="preserve"> las desigualdades p</w:t>
      </w:r>
      <w:r w:rsidR="004C1231" w:rsidRPr="00395CC3">
        <w:rPr>
          <w:rFonts w:ascii="Times New Roman" w:hAnsi="Times New Roman" w:cs="Times New Roman"/>
          <w:sz w:val="22"/>
          <w:szCs w:val="22"/>
          <w:lang w:val="es-ES"/>
        </w:rPr>
        <w:t>adecidas durante ese tiempo y</w:t>
      </w:r>
      <w:r w:rsidR="00600D22" w:rsidRPr="00395CC3">
        <w:rPr>
          <w:rFonts w:ascii="Times New Roman" w:hAnsi="Times New Roman" w:cs="Times New Roman"/>
          <w:sz w:val="22"/>
          <w:szCs w:val="22"/>
          <w:lang w:val="es-ES"/>
        </w:rPr>
        <w:t xml:space="preserve"> las prácticas de resistencia desarrolladas para hacerles frente; entendiendo en todo momento la cárcel como una institución de género, en tanto que (re)produce unas determinadas relaciones jerárquicas de género. Desde una perspectiva que aúna la Antropología Social y los Estudios Feministas y de Género, la autora parte </w:t>
      </w:r>
      <w:r w:rsidR="003B3F3A" w:rsidRPr="00395CC3">
        <w:rPr>
          <w:rFonts w:ascii="Times New Roman" w:hAnsi="Times New Roman" w:cs="Times New Roman"/>
          <w:sz w:val="22"/>
          <w:szCs w:val="22"/>
          <w:lang w:val="es-ES"/>
        </w:rPr>
        <w:t>de la necesidad de lle</w:t>
      </w:r>
      <w:r w:rsidR="00517402" w:rsidRPr="00395CC3">
        <w:rPr>
          <w:rFonts w:ascii="Times New Roman" w:hAnsi="Times New Roman" w:cs="Times New Roman"/>
          <w:sz w:val="22"/>
          <w:szCs w:val="22"/>
          <w:lang w:val="es-ES"/>
        </w:rPr>
        <w:t>var a cabo un análisis feminista</w:t>
      </w:r>
      <w:r w:rsidR="003B3F3A" w:rsidRPr="00395CC3">
        <w:rPr>
          <w:rFonts w:ascii="Times New Roman" w:hAnsi="Times New Roman" w:cs="Times New Roman"/>
          <w:sz w:val="22"/>
          <w:szCs w:val="22"/>
          <w:lang w:val="es-ES"/>
        </w:rPr>
        <w:t xml:space="preserve"> para poder comprender el sistema penitenciario; por una parte, porque, debido a los modelos de género hegemónicos, las mujeres y los hombres experimentan el encierro penite</w:t>
      </w:r>
      <w:r w:rsidR="00942C0A">
        <w:rPr>
          <w:rFonts w:ascii="Times New Roman" w:hAnsi="Times New Roman" w:cs="Times New Roman"/>
          <w:sz w:val="22"/>
          <w:szCs w:val="22"/>
          <w:lang w:val="es-ES"/>
        </w:rPr>
        <w:t xml:space="preserve">nciario de diferente manera; </w:t>
      </w:r>
      <w:r w:rsidR="003B3F3A" w:rsidRPr="00395CC3">
        <w:rPr>
          <w:rFonts w:ascii="Times New Roman" w:hAnsi="Times New Roman" w:cs="Times New Roman"/>
          <w:sz w:val="22"/>
          <w:szCs w:val="22"/>
          <w:lang w:val="es-ES"/>
        </w:rPr>
        <w:t>por otra, porque el sistema carcelario es notoriamente sexista, androcéntrico y discriminatorio, reforzando los roles de género tradicionales y las interacciones desiguales.</w:t>
      </w:r>
    </w:p>
    <w:p w:rsidR="00A07444" w:rsidRDefault="003B3F3A" w:rsidP="0076086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2"/>
          <w:szCs w:val="22"/>
          <w:lang w:val="es-ES"/>
        </w:rPr>
      </w:pPr>
      <w:r w:rsidRPr="00395CC3">
        <w:rPr>
          <w:rFonts w:ascii="Times New Roman" w:hAnsi="Times New Roman" w:cs="Times New Roman"/>
          <w:sz w:val="22"/>
          <w:szCs w:val="22"/>
          <w:lang w:val="es-ES"/>
        </w:rPr>
        <w:t>En la comunicación, concretamente, se expondrá en qué consiste la opresión de género durante el encarcelamiento, al mismo tiempo que se mostrará</w:t>
      </w:r>
      <w:r w:rsidR="004C1231" w:rsidRPr="00395CC3">
        <w:rPr>
          <w:rFonts w:ascii="Times New Roman" w:hAnsi="Times New Roman" w:cs="Times New Roman"/>
          <w:sz w:val="22"/>
          <w:szCs w:val="22"/>
          <w:lang w:val="es-ES"/>
        </w:rPr>
        <w:t xml:space="preserve"> una de las dimensiones más importantes de la agencia de las mujeres presas –agencia, muchas veces, </w:t>
      </w:r>
      <w:r w:rsidR="00517402" w:rsidRPr="00395CC3">
        <w:rPr>
          <w:rFonts w:ascii="Times New Roman" w:hAnsi="Times New Roman" w:cs="Times New Roman"/>
          <w:sz w:val="22"/>
          <w:szCs w:val="22"/>
          <w:lang w:val="es-ES"/>
        </w:rPr>
        <w:t xml:space="preserve">menospreciada, </w:t>
      </w:r>
      <w:r w:rsidR="004C1231" w:rsidRPr="00395CC3">
        <w:rPr>
          <w:rFonts w:ascii="Times New Roman" w:hAnsi="Times New Roman" w:cs="Times New Roman"/>
          <w:sz w:val="22"/>
          <w:szCs w:val="22"/>
          <w:lang w:val="es-ES"/>
        </w:rPr>
        <w:t>infravalorada e invisibilizada–,</w:t>
      </w:r>
      <w:r w:rsidR="00517402" w:rsidRPr="00395CC3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r w:rsidR="004C1231" w:rsidRPr="00395CC3">
        <w:rPr>
          <w:rFonts w:ascii="Times New Roman" w:hAnsi="Times New Roman" w:cs="Times New Roman"/>
          <w:sz w:val="22"/>
          <w:szCs w:val="22"/>
          <w:lang w:val="es-ES"/>
        </w:rPr>
        <w:t>a través</w:t>
      </w:r>
      <w:r w:rsidR="00517402" w:rsidRPr="00395CC3">
        <w:rPr>
          <w:rFonts w:ascii="Times New Roman" w:hAnsi="Times New Roman" w:cs="Times New Roman"/>
          <w:sz w:val="22"/>
          <w:szCs w:val="22"/>
          <w:lang w:val="es-ES"/>
        </w:rPr>
        <w:t xml:space="preserve"> de la identificación de una</w:t>
      </w:r>
      <w:r w:rsidR="004C1231" w:rsidRPr="00395CC3">
        <w:rPr>
          <w:rFonts w:ascii="Times New Roman" w:hAnsi="Times New Roman" w:cs="Times New Roman"/>
          <w:sz w:val="22"/>
          <w:szCs w:val="22"/>
          <w:lang w:val="es-ES"/>
        </w:rPr>
        <w:t xml:space="preserve"> de las prácticas de resistencia que</w:t>
      </w:r>
      <w:r w:rsidR="00517402" w:rsidRPr="00395CC3">
        <w:rPr>
          <w:rFonts w:ascii="Times New Roman" w:hAnsi="Times New Roman" w:cs="Times New Roman"/>
          <w:sz w:val="22"/>
          <w:szCs w:val="22"/>
          <w:lang w:val="es-ES"/>
        </w:rPr>
        <w:t xml:space="preserve"> las mujeres presas</w:t>
      </w:r>
      <w:r w:rsidR="004C1231" w:rsidRPr="00395CC3">
        <w:rPr>
          <w:rFonts w:ascii="Times New Roman" w:hAnsi="Times New Roman" w:cs="Times New Roman"/>
          <w:sz w:val="22"/>
          <w:szCs w:val="22"/>
          <w:lang w:val="es-ES"/>
        </w:rPr>
        <w:t xml:space="preserve"> llevan a cabo para afrontar las dificultades y lim</w:t>
      </w:r>
      <w:r w:rsidR="00517402" w:rsidRPr="00395CC3">
        <w:rPr>
          <w:rFonts w:ascii="Times New Roman" w:hAnsi="Times New Roman" w:cs="Times New Roman"/>
          <w:sz w:val="22"/>
          <w:szCs w:val="22"/>
          <w:lang w:val="es-ES"/>
        </w:rPr>
        <w:t>itaciones del encierro carcel</w:t>
      </w:r>
      <w:r w:rsidR="004C1231" w:rsidRPr="00395CC3">
        <w:rPr>
          <w:rFonts w:ascii="Times New Roman" w:hAnsi="Times New Roman" w:cs="Times New Roman"/>
          <w:sz w:val="22"/>
          <w:szCs w:val="22"/>
          <w:lang w:val="es-ES"/>
        </w:rPr>
        <w:t>ario. Así, sin dejar de abordar el carácter restrictivo y opresor del sistema penitenciario, también se quiere poner en valor la capacidad de acción y transfo</w:t>
      </w:r>
      <w:r w:rsidR="00517402" w:rsidRPr="00395CC3">
        <w:rPr>
          <w:rFonts w:ascii="Times New Roman" w:hAnsi="Times New Roman" w:cs="Times New Roman"/>
          <w:sz w:val="22"/>
          <w:szCs w:val="22"/>
          <w:lang w:val="es-ES"/>
        </w:rPr>
        <w:t>rmación de las mujeres reclusas</w:t>
      </w:r>
      <w:r w:rsidR="004C1231" w:rsidRPr="00395CC3">
        <w:rPr>
          <w:rFonts w:ascii="Times New Roman" w:hAnsi="Times New Roman" w:cs="Times New Roman"/>
          <w:sz w:val="22"/>
          <w:szCs w:val="22"/>
          <w:lang w:val="es-ES"/>
        </w:rPr>
        <w:t>. Para ello</w:t>
      </w:r>
      <w:r w:rsidR="00517402" w:rsidRPr="00395CC3">
        <w:rPr>
          <w:rFonts w:ascii="Times New Roman" w:hAnsi="Times New Roman" w:cs="Times New Roman"/>
          <w:sz w:val="22"/>
          <w:szCs w:val="22"/>
          <w:lang w:val="es-ES"/>
        </w:rPr>
        <w:t>,</w:t>
      </w:r>
      <w:r w:rsidR="004C1231" w:rsidRPr="00395CC3">
        <w:rPr>
          <w:rFonts w:ascii="Times New Roman" w:hAnsi="Times New Roman" w:cs="Times New Roman"/>
          <w:sz w:val="22"/>
          <w:szCs w:val="22"/>
          <w:lang w:val="es-ES"/>
        </w:rPr>
        <w:t xml:space="preserve"> se analizará el testimonio de una mujer entrevistada en profundidad en el marco de la citada tesis doctoral.</w:t>
      </w:r>
    </w:p>
    <w:p w:rsidR="00942C0A" w:rsidRPr="00A07444" w:rsidRDefault="00942C0A" w:rsidP="0076086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2"/>
          <w:szCs w:val="22"/>
          <w:lang w:val="es-ES"/>
        </w:rPr>
      </w:pPr>
      <w:r>
        <w:rPr>
          <w:rFonts w:ascii="Times New Roman" w:hAnsi="Times New Roman" w:cs="Times New Roman"/>
          <w:b/>
          <w:sz w:val="22"/>
          <w:szCs w:val="22"/>
          <w:lang w:val="es-ES"/>
        </w:rPr>
        <w:t xml:space="preserve">Palabras clave: </w:t>
      </w:r>
      <w:r>
        <w:rPr>
          <w:rFonts w:ascii="Times New Roman" w:hAnsi="Times New Roman" w:cs="Times New Roman"/>
          <w:sz w:val="22"/>
          <w:szCs w:val="22"/>
          <w:lang w:val="es-ES"/>
        </w:rPr>
        <w:t>género, prisión, mujeres presas, discriminación, resistencia, agencia.</w:t>
      </w:r>
    </w:p>
    <w:sectPr w:rsidR="00942C0A" w:rsidRPr="00A07444" w:rsidSect="001C09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BD4" w:rsidRDefault="00342BD4" w:rsidP="00330631">
      <w:r>
        <w:separator/>
      </w:r>
    </w:p>
  </w:endnote>
  <w:endnote w:type="continuationSeparator" w:id="0">
    <w:p w:rsidR="00342BD4" w:rsidRDefault="00342BD4" w:rsidP="003306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BD4" w:rsidRDefault="00342BD4" w:rsidP="00330631">
      <w:r>
        <w:separator/>
      </w:r>
    </w:p>
  </w:footnote>
  <w:footnote w:type="continuationSeparator" w:id="0">
    <w:p w:rsidR="00342BD4" w:rsidRDefault="00342BD4" w:rsidP="003306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0631"/>
    <w:rsid w:val="000D6A17"/>
    <w:rsid w:val="00195A02"/>
    <w:rsid w:val="001C09FD"/>
    <w:rsid w:val="002461E4"/>
    <w:rsid w:val="00313069"/>
    <w:rsid w:val="00330631"/>
    <w:rsid w:val="00342BD4"/>
    <w:rsid w:val="00395CC3"/>
    <w:rsid w:val="003B3F3A"/>
    <w:rsid w:val="004C1231"/>
    <w:rsid w:val="00517402"/>
    <w:rsid w:val="005431B9"/>
    <w:rsid w:val="00600D22"/>
    <w:rsid w:val="00760866"/>
    <w:rsid w:val="007F3C23"/>
    <w:rsid w:val="008752A0"/>
    <w:rsid w:val="00942C0A"/>
    <w:rsid w:val="00A07444"/>
    <w:rsid w:val="00B81890"/>
    <w:rsid w:val="00C860B7"/>
    <w:rsid w:val="00DD58F4"/>
    <w:rsid w:val="00E005D5"/>
    <w:rsid w:val="00E13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63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val="eu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Oin-oharrenikurra">
    <w:name w:val="Oin-oharren ikurra"/>
    <w:rsid w:val="00330631"/>
  </w:style>
  <w:style w:type="character" w:styleId="Refdenotaalpie">
    <w:name w:val="footnote reference"/>
    <w:rsid w:val="00330631"/>
    <w:rPr>
      <w:vertAlign w:val="superscript"/>
    </w:rPr>
  </w:style>
  <w:style w:type="paragraph" w:styleId="Textonotapie">
    <w:name w:val="footnote text"/>
    <w:basedOn w:val="Normal"/>
    <w:link w:val="TextonotapieCar"/>
    <w:rsid w:val="00330631"/>
    <w:pPr>
      <w:suppressLineNumbers/>
      <w:ind w:left="339" w:hanging="339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330631"/>
    <w:rPr>
      <w:rFonts w:ascii="Liberation Serif" w:eastAsia="SimSun" w:hAnsi="Liberation Serif" w:cs="Mangal"/>
      <w:kern w:val="1"/>
      <w:sz w:val="20"/>
      <w:szCs w:val="20"/>
      <w:lang w:val="eu-E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pdi</dc:creator>
  <cp:keywords/>
  <dc:description/>
  <cp:lastModifiedBy>pdi</cp:lastModifiedBy>
  <cp:revision>4</cp:revision>
  <cp:lastPrinted>2016-10-11T09:02:00Z</cp:lastPrinted>
  <dcterms:created xsi:type="dcterms:W3CDTF">2016-10-11T09:17:00Z</dcterms:created>
  <dcterms:modified xsi:type="dcterms:W3CDTF">2016-10-11T09:19:00Z</dcterms:modified>
</cp:coreProperties>
</file>