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F34" w:rsidRDefault="00E44074" w:rsidP="001F3CF3">
      <w:pPr>
        <w:spacing w:line="360" w:lineRule="auto"/>
        <w:rPr>
          <w:lang w:val="es-ES_tradnl"/>
        </w:rPr>
      </w:pPr>
      <w:bookmarkStart w:id="0" w:name="_GoBack"/>
      <w:r>
        <w:rPr>
          <w:lang w:val="es-ES_tradnl"/>
        </w:rPr>
        <w:t>Ahorro, consumo y crédito en el entorno rural. Los sistemas financieros informales en la Ciénaga de Chapala, México.</w:t>
      </w:r>
    </w:p>
    <w:bookmarkEnd w:id="0"/>
    <w:p w:rsidR="00E44074" w:rsidRDefault="00E44074" w:rsidP="001F3CF3">
      <w:pPr>
        <w:spacing w:line="360" w:lineRule="auto"/>
        <w:rPr>
          <w:lang w:val="es-ES_tradnl"/>
        </w:rPr>
      </w:pPr>
    </w:p>
    <w:p w:rsidR="00E44074" w:rsidRPr="002A3B67" w:rsidRDefault="00E44074" w:rsidP="001F3CF3">
      <w:pPr>
        <w:spacing w:line="360" w:lineRule="auto"/>
        <w:jc w:val="both"/>
        <w:rPr>
          <w:rFonts w:cstheme="minorHAnsi"/>
        </w:rPr>
      </w:pPr>
      <w:r w:rsidRPr="002A3B67">
        <w:rPr>
          <w:rFonts w:cstheme="minorHAnsi"/>
        </w:rPr>
        <w:t>La investigación que se presenta ha analizado los factores de aparición y el funcionamiento de los sistemas de financiamiento informales desde una metodología cualitativa, desarrollando una etnografía que pretende indagar en las causas y efectos del endeudamiento. Para ello se realizó un extenso trabajo de campo entre los años 2012-2016 en el territorio fronterizo de la Ciénaga de Chapala, entre los estados de Michoacán y Jalisco.</w:t>
      </w:r>
    </w:p>
    <w:p w:rsidR="00E44074" w:rsidRPr="002A3B67" w:rsidRDefault="00E44074" w:rsidP="001F3CF3">
      <w:pPr>
        <w:spacing w:line="360" w:lineRule="auto"/>
        <w:jc w:val="both"/>
        <w:rPr>
          <w:rFonts w:cstheme="minorHAnsi"/>
        </w:rPr>
      </w:pPr>
      <w:r w:rsidRPr="002A3B67">
        <w:rPr>
          <w:rFonts w:cstheme="minorHAnsi"/>
        </w:rPr>
        <w:t xml:space="preserve">La región de la Ciénaga ha sufrido una profunda transformación con la notable reducción del trabajo agropecuario, lo que ha facilitado un aumento del sector informal. El empobrecimiento de gran parte de la población y los problemas de inseguridad y desamparo social provocados por el auge del narcotráfico y la disputa del territorio han favorecido que la población rescate sistemas de financiamiento tradicionalmente utilizados para momento de crisis. </w:t>
      </w:r>
    </w:p>
    <w:p w:rsidR="00E44074" w:rsidRPr="00E44074" w:rsidRDefault="00E44074" w:rsidP="001F3CF3">
      <w:pPr>
        <w:spacing w:line="360" w:lineRule="auto"/>
        <w:jc w:val="both"/>
      </w:pPr>
      <w:r>
        <w:t>Aunque las tendencias exógenas a la comunidad tienden a mostrar de manera notoria la riqueza, la inseguridad creciente que vive la región impone al mismo tiempo un modelo de austeridad que perciben como desalentador para aquellos que puedan considerarles foco de extorsión o cobro de cuotas. Estas dos tendencias en apariencia antagónicas coexisten en el mundo rural mexicano en el que los actores sociales han conseguido sobrellevar una ostentación de la austeridad a través de la deuda y el crédito. El que muchos de los habitantes de la región adquieran sus ingresos en el sector informal ha provocado la aparición de diversos sistemas financieros informales, como las tandas y los apartados, que funcionan gracias a la confianza y reciprocidad de los participantes, conformando un sistemas donde las expectativas, la confianza</w:t>
      </w:r>
      <w:r w:rsidR="001F3CF3">
        <w:t xml:space="preserve"> y la emulación nutren  el tejido social del ciudadano rural contemporáneo.</w:t>
      </w:r>
    </w:p>
    <w:sectPr w:rsidR="00E44074" w:rsidRPr="00E440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074"/>
    <w:rsid w:val="001F3CF3"/>
    <w:rsid w:val="003C37AC"/>
    <w:rsid w:val="005A5F34"/>
    <w:rsid w:val="00E440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858585"/>
      </a:dk1>
      <a:lt1>
        <a:sysClr val="window" lastClr="19191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1625</Characters>
  <Application>Microsoft Office Word</Application>
  <DocSecurity>0</DocSecurity>
  <Lines>24</Lines>
  <Paragraphs>5</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2016-10-15T20:32:00Z</dcterms:created>
  <dcterms:modified xsi:type="dcterms:W3CDTF">2016-10-15T20:32:00Z</dcterms:modified>
</cp:coreProperties>
</file>