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CA396A" w14:textId="30986F1D" w:rsidR="00EC4F45" w:rsidRPr="00EC4F45" w:rsidRDefault="00EC4F45" w:rsidP="00A40DDF">
      <w:pPr>
        <w:spacing w:line="360" w:lineRule="auto"/>
        <w:jc w:val="both"/>
        <w:rPr>
          <w:rFonts w:ascii="Times New Roman" w:hAnsi="Times New Roman" w:cs="Times New Roman"/>
        </w:rPr>
      </w:pPr>
      <w:r w:rsidRPr="00EC4F45">
        <w:rPr>
          <w:rFonts w:ascii="Times New Roman" w:hAnsi="Times New Roman" w:cs="Times New Roman"/>
        </w:rPr>
        <w:t>AUTORA: Valenzuela Vela, Lorena.</w:t>
      </w:r>
    </w:p>
    <w:p w14:paraId="4809874D" w14:textId="60AFA462" w:rsidR="00EC4F45" w:rsidRDefault="00EC4F45" w:rsidP="00A40DDF">
      <w:pPr>
        <w:spacing w:line="360" w:lineRule="auto"/>
        <w:jc w:val="both"/>
        <w:rPr>
          <w:rFonts w:ascii="Times New Roman" w:eastAsia="Times New Roman" w:hAnsi="Times New Roman" w:cs="Times New Roman"/>
        </w:rPr>
      </w:pPr>
      <w:r w:rsidRPr="00EC4F45">
        <w:rPr>
          <w:rFonts w:ascii="Times New Roman" w:hAnsi="Times New Roman" w:cs="Times New Roman"/>
        </w:rPr>
        <w:t xml:space="preserve">SIMPOSIO: </w:t>
      </w:r>
      <w:r w:rsidRPr="00EC4F45">
        <w:rPr>
          <w:rFonts w:ascii="Times New Roman" w:eastAsia="Times New Roman" w:hAnsi="Times New Roman" w:cs="Times New Roman"/>
        </w:rPr>
        <w:t>S24 “Teorías y prácticas en torno a la antropología feminista: nuevos retos”.</w:t>
      </w:r>
    </w:p>
    <w:p w14:paraId="7D05C2FF" w14:textId="77777777" w:rsidR="00EC4F45" w:rsidRDefault="00EC4F45" w:rsidP="00A40DDF">
      <w:pPr>
        <w:spacing w:line="360" w:lineRule="auto"/>
        <w:jc w:val="both"/>
        <w:rPr>
          <w:rFonts w:ascii="Times New Roman" w:eastAsia="Times New Roman" w:hAnsi="Times New Roman" w:cs="Times New Roman"/>
        </w:rPr>
      </w:pPr>
    </w:p>
    <w:p w14:paraId="611699E9" w14:textId="2EC26E0C" w:rsidR="00EC4F45" w:rsidRPr="00EC4F45" w:rsidRDefault="00EC4F45" w:rsidP="00EC4F45">
      <w:pPr>
        <w:spacing w:line="360" w:lineRule="auto"/>
        <w:jc w:val="center"/>
        <w:rPr>
          <w:rFonts w:ascii="Times New Roman" w:eastAsia="Times New Roman" w:hAnsi="Times New Roman" w:cs="Times New Roman"/>
          <w:b/>
          <w:u w:val="single"/>
        </w:rPr>
      </w:pPr>
      <w:r w:rsidRPr="00EC4F45">
        <w:rPr>
          <w:rFonts w:ascii="Times New Roman" w:eastAsia="Times New Roman" w:hAnsi="Times New Roman" w:cs="Times New Roman"/>
          <w:b/>
          <w:u w:val="single"/>
        </w:rPr>
        <w:t>Resistencias emocionales, etnografía feminista y cárceles</w:t>
      </w:r>
    </w:p>
    <w:p w14:paraId="4D422156" w14:textId="77777777" w:rsidR="00EC4F45" w:rsidRPr="00EC4F45" w:rsidRDefault="00EC4F45" w:rsidP="00A40DDF">
      <w:pPr>
        <w:spacing w:line="360" w:lineRule="auto"/>
        <w:jc w:val="both"/>
        <w:rPr>
          <w:rFonts w:ascii="Times New Roman" w:hAnsi="Times New Roman" w:cs="Times New Roman"/>
        </w:rPr>
      </w:pPr>
    </w:p>
    <w:p w14:paraId="697CEC1E" w14:textId="77777777" w:rsidR="00C7698C" w:rsidRPr="00EC4F45" w:rsidRDefault="00A40DDF" w:rsidP="00A40DDF">
      <w:pPr>
        <w:spacing w:line="360" w:lineRule="auto"/>
        <w:jc w:val="both"/>
        <w:rPr>
          <w:rFonts w:ascii="Times New Roman" w:hAnsi="Times New Roman" w:cs="Times New Roman"/>
        </w:rPr>
      </w:pPr>
      <w:r w:rsidRPr="00EC4F45">
        <w:rPr>
          <w:rFonts w:ascii="Times New Roman" w:hAnsi="Times New Roman" w:cs="Times New Roman"/>
        </w:rPr>
        <w:t xml:space="preserve">Con esta comunicación, </w:t>
      </w:r>
      <w:r w:rsidR="00693E69" w:rsidRPr="00EC4F45">
        <w:rPr>
          <w:rFonts w:ascii="Times New Roman" w:hAnsi="Times New Roman" w:cs="Times New Roman"/>
        </w:rPr>
        <w:t xml:space="preserve">insertada </w:t>
      </w:r>
      <w:r w:rsidRPr="00EC4F45">
        <w:rPr>
          <w:rFonts w:ascii="Times New Roman" w:hAnsi="Times New Roman" w:cs="Times New Roman"/>
        </w:rPr>
        <w:t>en el contexto de investigación de mi tesis doctoral</w:t>
      </w:r>
      <w:r w:rsidR="00693E69" w:rsidRPr="00EC4F45">
        <w:rPr>
          <w:rFonts w:ascii="Times New Roman" w:hAnsi="Times New Roman" w:cs="Times New Roman"/>
        </w:rPr>
        <w:t>:</w:t>
      </w:r>
      <w:r w:rsidRPr="00EC4F45">
        <w:rPr>
          <w:rFonts w:ascii="Times New Roman" w:hAnsi="Times New Roman" w:cs="Times New Roman"/>
        </w:rPr>
        <w:t xml:space="preserve"> “</w:t>
      </w:r>
      <w:r w:rsidRPr="00EC4F45">
        <w:rPr>
          <w:rFonts w:ascii="Times New Roman" w:hAnsi="Times New Roman" w:cs="Times New Roman"/>
          <w:i/>
        </w:rPr>
        <w:t>Procesos de reinserción de mujeres privadas de libertad: prácticas de resistencias y significados desde el enfoque etnográfico y del Trabajo Social</w:t>
      </w:r>
      <w:r w:rsidRPr="00EC4F45">
        <w:rPr>
          <w:rFonts w:ascii="Times New Roman" w:hAnsi="Times New Roman" w:cs="Times New Roman"/>
        </w:rPr>
        <w:t>”, busco reflexionar acerca de las posibilidades y riquezas que la categoría de análisis “resistencias emocionales”</w:t>
      </w:r>
      <w:r w:rsidR="00052EE3" w:rsidRPr="00EC4F45">
        <w:rPr>
          <w:rFonts w:ascii="Times New Roman" w:hAnsi="Times New Roman" w:cs="Times New Roman"/>
        </w:rPr>
        <w:t xml:space="preserve"> (Medina, 2012)</w:t>
      </w:r>
      <w:r w:rsidR="00693E69" w:rsidRPr="00EC4F45">
        <w:rPr>
          <w:rFonts w:ascii="Times New Roman" w:hAnsi="Times New Roman" w:cs="Times New Roman"/>
        </w:rPr>
        <w:t xml:space="preserve"> </w:t>
      </w:r>
      <w:r w:rsidRPr="00EC4F45">
        <w:rPr>
          <w:rFonts w:ascii="Times New Roman" w:hAnsi="Times New Roman" w:cs="Times New Roman"/>
        </w:rPr>
        <w:t xml:space="preserve">puede dar a la Antropología Feminista, la Etnografía, y </w:t>
      </w:r>
      <w:r w:rsidR="00CD34EE" w:rsidRPr="00EC4F45">
        <w:rPr>
          <w:rFonts w:ascii="Times New Roman" w:hAnsi="Times New Roman" w:cs="Times New Roman"/>
        </w:rPr>
        <w:t xml:space="preserve">a mi propio trabajo </w:t>
      </w:r>
      <w:r w:rsidRPr="00EC4F45">
        <w:rPr>
          <w:rFonts w:ascii="Times New Roman" w:hAnsi="Times New Roman" w:cs="Times New Roman"/>
        </w:rPr>
        <w:t>sobre mujeres, cárceles y procesos de reinserción.</w:t>
      </w:r>
    </w:p>
    <w:p w14:paraId="787B273E" w14:textId="77777777" w:rsidR="00A40DDF" w:rsidRPr="00EC4F45" w:rsidRDefault="00A40DDF" w:rsidP="00A40DDF">
      <w:pPr>
        <w:spacing w:line="360" w:lineRule="auto"/>
        <w:jc w:val="both"/>
        <w:rPr>
          <w:rFonts w:ascii="Times New Roman" w:hAnsi="Times New Roman" w:cs="Times New Roman"/>
        </w:rPr>
      </w:pPr>
      <w:r w:rsidRPr="00EC4F45">
        <w:rPr>
          <w:rFonts w:ascii="Times New Roman" w:hAnsi="Times New Roman" w:cs="Times New Roman"/>
        </w:rPr>
        <w:t>Las mujeres privadas de libertad tienen que hacer frente a una brutalidad opresiva y cosificación por parte del Sistema Penitenciario. Como defiende Marta Romero (2003) el sexismo, el sistema patriarcal, la subordinación y la invisibilidad de las mujeres permean también los procesos criminales, los castigos y las estancias en prisión.</w:t>
      </w:r>
    </w:p>
    <w:p w14:paraId="279D6864" w14:textId="77777777" w:rsidR="00A40DDF" w:rsidRPr="00EC4F45" w:rsidRDefault="00A40DDF" w:rsidP="00A40DDF">
      <w:pPr>
        <w:spacing w:line="360" w:lineRule="auto"/>
        <w:jc w:val="both"/>
        <w:rPr>
          <w:rFonts w:ascii="Times New Roman" w:hAnsi="Times New Roman" w:cs="Times New Roman"/>
        </w:rPr>
      </w:pPr>
      <w:r w:rsidRPr="00EC4F45">
        <w:rPr>
          <w:rFonts w:ascii="Times New Roman" w:hAnsi="Times New Roman" w:cs="Times New Roman"/>
        </w:rPr>
        <w:t>No obstante, y es aquí don</w:t>
      </w:r>
      <w:r w:rsidR="00CD34EE" w:rsidRPr="00EC4F45">
        <w:rPr>
          <w:rFonts w:ascii="Times New Roman" w:hAnsi="Times New Roman" w:cs="Times New Roman"/>
        </w:rPr>
        <w:t>d</w:t>
      </w:r>
      <w:r w:rsidRPr="00EC4F45">
        <w:rPr>
          <w:rFonts w:ascii="Times New Roman" w:hAnsi="Times New Roman" w:cs="Times New Roman"/>
        </w:rPr>
        <w:t>e reside el movimiento clave en esta comunicación y en mi tesis doctoral, si descentramos las miradas de las estructuras normativas de la institución carcelaria, emergen y conviven otros territorios de posibilidades. En ellos, las mujeres en las prisiones son capaces de resistir y reconstruir su cotidianeidad (Nari</w:t>
      </w:r>
      <w:bookmarkStart w:id="0" w:name="_GoBack"/>
      <w:bookmarkEnd w:id="0"/>
      <w:r w:rsidRPr="00EC4F45">
        <w:rPr>
          <w:rFonts w:ascii="Times New Roman" w:hAnsi="Times New Roman" w:cs="Times New Roman"/>
        </w:rPr>
        <w:t>, 2000). Este planteamiento es el que posibilita la categoría de “resistencias emocionales” como forma de abordaje no victimista de los grupos marginados, en este caso las mujeres encarceladas, marginadas entre las marginadas; de reconocimiento del saber acumulado en estas acciones cotidianas que les permiten sobrevivir como personas.</w:t>
      </w:r>
    </w:p>
    <w:p w14:paraId="5CBA8956" w14:textId="77777777" w:rsidR="00A40DDF" w:rsidRPr="00EC4F45" w:rsidRDefault="00A40DDF" w:rsidP="00A40DDF">
      <w:pPr>
        <w:spacing w:line="360" w:lineRule="auto"/>
        <w:jc w:val="both"/>
        <w:rPr>
          <w:rFonts w:ascii="Times New Roman" w:hAnsi="Times New Roman" w:cs="Times New Roman"/>
        </w:rPr>
      </w:pPr>
      <w:r w:rsidRPr="00EC4F45">
        <w:rPr>
          <w:rFonts w:ascii="Times New Roman" w:hAnsi="Times New Roman" w:cs="Times New Roman"/>
        </w:rPr>
        <w:t>De este modo</w:t>
      </w:r>
      <w:r w:rsidR="00CD34EE" w:rsidRPr="00EC4F45">
        <w:rPr>
          <w:rFonts w:ascii="Times New Roman" w:hAnsi="Times New Roman" w:cs="Times New Roman"/>
        </w:rPr>
        <w:t>,</w:t>
      </w:r>
      <w:r w:rsidRPr="00EC4F45">
        <w:rPr>
          <w:rFonts w:ascii="Times New Roman" w:hAnsi="Times New Roman" w:cs="Times New Roman"/>
        </w:rPr>
        <w:t xml:space="preserve"> para la Antropología Feminista, la Etnografía y, el propio Trabajo Social, defensores de las posibilidades y experiencias subjetivas de las mujeres, esta categoría nos abre opciones para aproximarnos a las potencialidades y</w:t>
      </w:r>
      <w:r w:rsidR="00CD34EE" w:rsidRPr="00EC4F45">
        <w:rPr>
          <w:rFonts w:ascii="Times New Roman" w:hAnsi="Times New Roman" w:cs="Times New Roman"/>
        </w:rPr>
        <w:t xml:space="preserve"> el</w:t>
      </w:r>
      <w:r w:rsidRPr="00EC4F45">
        <w:rPr>
          <w:rFonts w:ascii="Times New Roman" w:hAnsi="Times New Roman" w:cs="Times New Roman"/>
        </w:rPr>
        <w:t xml:space="preserve"> reconocimiento de las estrategias, fortalezas y opciones vitales internas, únicas y subjetivas de superación de las mujeres privadas de libertad.</w:t>
      </w:r>
    </w:p>
    <w:sectPr w:rsidR="00A40DDF" w:rsidRPr="00EC4F45" w:rsidSect="00C7698C">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DDF"/>
    <w:rsid w:val="00052EE3"/>
    <w:rsid w:val="00266B7E"/>
    <w:rsid w:val="00673962"/>
    <w:rsid w:val="00693E69"/>
    <w:rsid w:val="00A40DDF"/>
    <w:rsid w:val="00C7698C"/>
    <w:rsid w:val="00CD34EE"/>
    <w:rsid w:val="00D961BB"/>
    <w:rsid w:val="00EC4F45"/>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F5D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CD34EE"/>
    <w:rPr>
      <w:sz w:val="16"/>
      <w:szCs w:val="16"/>
    </w:rPr>
  </w:style>
  <w:style w:type="paragraph" w:styleId="Textocomentario">
    <w:name w:val="annotation text"/>
    <w:basedOn w:val="Normal"/>
    <w:link w:val="TextocomentarioCar"/>
    <w:uiPriority w:val="99"/>
    <w:semiHidden/>
    <w:unhideWhenUsed/>
    <w:rsid w:val="00CD34EE"/>
    <w:rPr>
      <w:sz w:val="20"/>
      <w:szCs w:val="20"/>
    </w:rPr>
  </w:style>
  <w:style w:type="character" w:customStyle="1" w:styleId="TextocomentarioCar">
    <w:name w:val="Texto comentario Car"/>
    <w:basedOn w:val="Fuentedeprrafopredeter"/>
    <w:link w:val="Textocomentario"/>
    <w:uiPriority w:val="99"/>
    <w:semiHidden/>
    <w:rsid w:val="00CD34EE"/>
    <w:rPr>
      <w:sz w:val="20"/>
      <w:szCs w:val="20"/>
    </w:rPr>
  </w:style>
  <w:style w:type="paragraph" w:styleId="Asuntodelcomentario">
    <w:name w:val="annotation subject"/>
    <w:basedOn w:val="Textocomentario"/>
    <w:next w:val="Textocomentario"/>
    <w:link w:val="AsuntodelcomentarioCar"/>
    <w:uiPriority w:val="99"/>
    <w:semiHidden/>
    <w:unhideWhenUsed/>
    <w:rsid w:val="00CD34EE"/>
    <w:rPr>
      <w:b/>
      <w:bCs/>
    </w:rPr>
  </w:style>
  <w:style w:type="character" w:customStyle="1" w:styleId="AsuntodelcomentarioCar">
    <w:name w:val="Asunto del comentario Car"/>
    <w:basedOn w:val="TextocomentarioCar"/>
    <w:link w:val="Asuntodelcomentario"/>
    <w:uiPriority w:val="99"/>
    <w:semiHidden/>
    <w:rsid w:val="00CD34EE"/>
    <w:rPr>
      <w:b/>
      <w:bCs/>
      <w:sz w:val="20"/>
      <w:szCs w:val="20"/>
    </w:rPr>
  </w:style>
  <w:style w:type="paragraph" w:styleId="Textodeglobo">
    <w:name w:val="Balloon Text"/>
    <w:basedOn w:val="Normal"/>
    <w:link w:val="TextodegloboCar"/>
    <w:uiPriority w:val="99"/>
    <w:semiHidden/>
    <w:unhideWhenUsed/>
    <w:rsid w:val="00CD34EE"/>
    <w:rPr>
      <w:rFonts w:ascii="Tahoma" w:hAnsi="Tahoma" w:cs="Tahoma"/>
      <w:sz w:val="16"/>
      <w:szCs w:val="16"/>
    </w:rPr>
  </w:style>
  <w:style w:type="character" w:customStyle="1" w:styleId="TextodegloboCar">
    <w:name w:val="Texto de globo Car"/>
    <w:basedOn w:val="Fuentedeprrafopredeter"/>
    <w:link w:val="Textodeglobo"/>
    <w:uiPriority w:val="99"/>
    <w:semiHidden/>
    <w:rsid w:val="00CD34EE"/>
    <w:rPr>
      <w:rFonts w:ascii="Tahoma" w:hAnsi="Tahoma" w:cs="Tahoma"/>
      <w:sz w:val="16"/>
      <w:szCs w:val="16"/>
    </w:rPr>
  </w:style>
  <w:style w:type="character" w:styleId="Hipervnculo">
    <w:name w:val="Hyperlink"/>
    <w:basedOn w:val="Fuentedeprrafopredeter"/>
    <w:uiPriority w:val="99"/>
    <w:semiHidden/>
    <w:unhideWhenUsed/>
    <w:rsid w:val="00EC4F45"/>
    <w:rPr>
      <w:color w:val="0000FF"/>
      <w:u w:val="single"/>
    </w:rPr>
  </w:style>
  <w:style w:type="character" w:styleId="Hipervnculovisitado">
    <w:name w:val="FollowedHyperlink"/>
    <w:basedOn w:val="Fuentedeprrafopredeter"/>
    <w:uiPriority w:val="99"/>
    <w:semiHidden/>
    <w:unhideWhenUsed/>
    <w:rsid w:val="00EC4F4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CD34EE"/>
    <w:rPr>
      <w:sz w:val="16"/>
      <w:szCs w:val="16"/>
    </w:rPr>
  </w:style>
  <w:style w:type="paragraph" w:styleId="Textocomentario">
    <w:name w:val="annotation text"/>
    <w:basedOn w:val="Normal"/>
    <w:link w:val="TextocomentarioCar"/>
    <w:uiPriority w:val="99"/>
    <w:semiHidden/>
    <w:unhideWhenUsed/>
    <w:rsid w:val="00CD34EE"/>
    <w:rPr>
      <w:sz w:val="20"/>
      <w:szCs w:val="20"/>
    </w:rPr>
  </w:style>
  <w:style w:type="character" w:customStyle="1" w:styleId="TextocomentarioCar">
    <w:name w:val="Texto comentario Car"/>
    <w:basedOn w:val="Fuentedeprrafopredeter"/>
    <w:link w:val="Textocomentario"/>
    <w:uiPriority w:val="99"/>
    <w:semiHidden/>
    <w:rsid w:val="00CD34EE"/>
    <w:rPr>
      <w:sz w:val="20"/>
      <w:szCs w:val="20"/>
    </w:rPr>
  </w:style>
  <w:style w:type="paragraph" w:styleId="Asuntodelcomentario">
    <w:name w:val="annotation subject"/>
    <w:basedOn w:val="Textocomentario"/>
    <w:next w:val="Textocomentario"/>
    <w:link w:val="AsuntodelcomentarioCar"/>
    <w:uiPriority w:val="99"/>
    <w:semiHidden/>
    <w:unhideWhenUsed/>
    <w:rsid w:val="00CD34EE"/>
    <w:rPr>
      <w:b/>
      <w:bCs/>
    </w:rPr>
  </w:style>
  <w:style w:type="character" w:customStyle="1" w:styleId="AsuntodelcomentarioCar">
    <w:name w:val="Asunto del comentario Car"/>
    <w:basedOn w:val="TextocomentarioCar"/>
    <w:link w:val="Asuntodelcomentario"/>
    <w:uiPriority w:val="99"/>
    <w:semiHidden/>
    <w:rsid w:val="00CD34EE"/>
    <w:rPr>
      <w:b/>
      <w:bCs/>
      <w:sz w:val="20"/>
      <w:szCs w:val="20"/>
    </w:rPr>
  </w:style>
  <w:style w:type="paragraph" w:styleId="Textodeglobo">
    <w:name w:val="Balloon Text"/>
    <w:basedOn w:val="Normal"/>
    <w:link w:val="TextodegloboCar"/>
    <w:uiPriority w:val="99"/>
    <w:semiHidden/>
    <w:unhideWhenUsed/>
    <w:rsid w:val="00CD34EE"/>
    <w:rPr>
      <w:rFonts w:ascii="Tahoma" w:hAnsi="Tahoma" w:cs="Tahoma"/>
      <w:sz w:val="16"/>
      <w:szCs w:val="16"/>
    </w:rPr>
  </w:style>
  <w:style w:type="character" w:customStyle="1" w:styleId="TextodegloboCar">
    <w:name w:val="Texto de globo Car"/>
    <w:basedOn w:val="Fuentedeprrafopredeter"/>
    <w:link w:val="Textodeglobo"/>
    <w:uiPriority w:val="99"/>
    <w:semiHidden/>
    <w:rsid w:val="00CD34EE"/>
    <w:rPr>
      <w:rFonts w:ascii="Tahoma" w:hAnsi="Tahoma" w:cs="Tahoma"/>
      <w:sz w:val="16"/>
      <w:szCs w:val="16"/>
    </w:rPr>
  </w:style>
  <w:style w:type="character" w:styleId="Hipervnculo">
    <w:name w:val="Hyperlink"/>
    <w:basedOn w:val="Fuentedeprrafopredeter"/>
    <w:uiPriority w:val="99"/>
    <w:semiHidden/>
    <w:unhideWhenUsed/>
    <w:rsid w:val="00EC4F45"/>
    <w:rPr>
      <w:color w:val="0000FF"/>
      <w:u w:val="single"/>
    </w:rPr>
  </w:style>
  <w:style w:type="character" w:styleId="Hipervnculovisitado">
    <w:name w:val="FollowedHyperlink"/>
    <w:basedOn w:val="Fuentedeprrafopredeter"/>
    <w:uiPriority w:val="99"/>
    <w:semiHidden/>
    <w:unhideWhenUsed/>
    <w:rsid w:val="00EC4F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312</Words>
  <Characters>1766</Characters>
  <Application>Microsoft Macintosh Word</Application>
  <DocSecurity>0</DocSecurity>
  <Lines>28</Lines>
  <Paragraphs>6</Paragraphs>
  <ScaleCrop>false</ScaleCrop>
  <Company/>
  <LinksUpToDate>false</LinksUpToDate>
  <CharactersWithSpaces>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Valenzuela</dc:creator>
  <cp:lastModifiedBy>Lorena Valenzuela</cp:lastModifiedBy>
  <cp:revision>5</cp:revision>
  <dcterms:created xsi:type="dcterms:W3CDTF">2016-10-14T10:52:00Z</dcterms:created>
  <dcterms:modified xsi:type="dcterms:W3CDTF">2016-10-14T11:15:00Z</dcterms:modified>
</cp:coreProperties>
</file>