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9BD" w:rsidRDefault="00F4672B" w:rsidP="006229BD">
      <w:pPr>
        <w:jc w:val="both"/>
      </w:pPr>
      <w:r>
        <w:t>¿De dónde eres?</w:t>
      </w:r>
      <w:r w:rsidR="006229BD">
        <w:t>: factores explicativos de l</w:t>
      </w:r>
      <w:r>
        <w:t>os sentimientos de</w:t>
      </w:r>
      <w:r w:rsidR="008C6464">
        <w:t>pertenencia</w:t>
      </w:r>
      <w:r>
        <w:t xml:space="preserve"> entre inmigrantes en estados plurinacionales</w:t>
      </w:r>
    </w:p>
    <w:p w:rsidR="005B16E5" w:rsidRDefault="005B16E5" w:rsidP="005B16E5">
      <w:pPr>
        <w:jc w:val="both"/>
      </w:pPr>
      <w:bookmarkStart w:id="0" w:name="_GoBack"/>
      <w:bookmarkEnd w:id="0"/>
    </w:p>
    <w:p w:rsidR="00461E0B" w:rsidRDefault="005B16E5" w:rsidP="005B16E5">
      <w:pPr>
        <w:jc w:val="both"/>
      </w:pPr>
      <w:r>
        <w:t xml:space="preserve">A partir de </w:t>
      </w:r>
      <w:r w:rsidR="00C303DB">
        <w:t xml:space="preserve">los cuatro modelos de </w:t>
      </w:r>
      <w:proofErr w:type="spellStart"/>
      <w:r w:rsidR="00C303DB">
        <w:t>Kymlicka</w:t>
      </w:r>
      <w:proofErr w:type="spellEnd"/>
      <w:r w:rsidR="00BD1BD2">
        <w:t xml:space="preserve"> </w:t>
      </w:r>
      <w:r>
        <w:t>sobre</w:t>
      </w:r>
      <w:r w:rsidR="00C303DB">
        <w:t xml:space="preserve"> las posibilidades de la ciudadanía multicultural dentro de Estados </w:t>
      </w:r>
      <w:r w:rsidR="00F4672B">
        <w:t>pluri</w:t>
      </w:r>
      <w:r w:rsidR="006229BD">
        <w:t>nacionales</w:t>
      </w:r>
      <w:r w:rsidR="00C303DB">
        <w:t xml:space="preserve"> y </w:t>
      </w:r>
      <w:r>
        <w:t xml:space="preserve">de </w:t>
      </w:r>
      <w:r w:rsidR="00C303DB">
        <w:t xml:space="preserve">las investigaciones que se han hecho </w:t>
      </w:r>
      <w:r>
        <w:t xml:space="preserve">para </w:t>
      </w:r>
      <w:r w:rsidR="00C303DB">
        <w:t xml:space="preserve">el caso británico, la presente comunicación pretende observar y explicar el sentimiento de pertenencia de los migrantes </w:t>
      </w:r>
      <w:r>
        <w:t xml:space="preserve">en España. Para ellos comparamos los sentimientos de pertenencia a la Comunidad Autónoma de residencia y a España entre los inmigrantes residentes en territorios de alta diversidad en Cataluña y la Comunidad Autónoma de Madrid. </w:t>
      </w:r>
      <w:r w:rsidR="00C303DB">
        <w:t>¿</w:t>
      </w:r>
      <w:r>
        <w:t xml:space="preserve">Las personas inmigradas tienen un menor </w:t>
      </w:r>
      <w:r w:rsidR="00C303DB">
        <w:t xml:space="preserve">sentimiento de pertenencia hacia </w:t>
      </w:r>
      <w:r>
        <w:t>España en una comunidad autónoma con una</w:t>
      </w:r>
      <w:r w:rsidR="00C303DB">
        <w:t xml:space="preserve"> nacionalidad histórica</w:t>
      </w:r>
      <w:r>
        <w:t xml:space="preserve"> como Cataluña</w:t>
      </w:r>
      <w:r w:rsidR="00C303DB">
        <w:t xml:space="preserve">?¿Hay un mayor o menor sentimiento </w:t>
      </w:r>
      <w:r>
        <w:t xml:space="preserve">de pertenencia </w:t>
      </w:r>
      <w:r w:rsidR="00C303DB">
        <w:t>hacia esa comunidad</w:t>
      </w:r>
      <w:r w:rsidR="006229BD">
        <w:t xml:space="preserve"> con respecto </w:t>
      </w:r>
      <w:r>
        <w:t>a España</w:t>
      </w:r>
      <w:r w:rsidR="00C303DB">
        <w:t xml:space="preserve">? </w:t>
      </w:r>
      <w:r w:rsidR="006229BD">
        <w:t>A través de los datos recogidos por la Encuesta 2015 sobre convivencia intercultural en el ámbito local</w:t>
      </w:r>
      <w:r>
        <w:t>, explora</w:t>
      </w:r>
      <w:r w:rsidR="006229BD">
        <w:t xml:space="preserve">mos con métodos estadísticos las variables explicativas que ponen en relación migraciones y </w:t>
      </w:r>
      <w:r>
        <w:t>sentimientos de pertenencia</w:t>
      </w:r>
      <w:r w:rsidR="006229BD">
        <w:t>.</w:t>
      </w:r>
      <w:r>
        <w:t xml:space="preserve"> El análisis de esta cuestión encuentra en España un caso de estudio de especial relevancia por dos motivos. El primero es la diferencia de sentimientos de pertenencia nacionales que se recogen en diferentes comunidades Autónomas, particularmente Cataluña. El segundo es la rapidez y profundidad con las que se han producido el fenómeno migratorio en España. En pocos años, la sociedad española se ha convertido la segunda en la UE con un mayor porcentaje de inmigración y la primera del mundo donde este proceso se ha producido con mayor celeridad.</w:t>
      </w:r>
      <w:r w:rsidR="00BD1BD2">
        <w:t xml:space="preserve"> </w:t>
      </w:r>
    </w:p>
    <w:sectPr w:rsidR="00461E0B" w:rsidSect="00461E0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hyphenationZone w:val="425"/>
  <w:characterSpacingControl w:val="doNotCompress"/>
  <w:compat/>
  <w:rsids>
    <w:rsidRoot w:val="00214F38"/>
    <w:rsid w:val="00214F38"/>
    <w:rsid w:val="00461E0B"/>
    <w:rsid w:val="00591ED3"/>
    <w:rsid w:val="005B16E5"/>
    <w:rsid w:val="006229BD"/>
    <w:rsid w:val="008C6464"/>
    <w:rsid w:val="009165B2"/>
    <w:rsid w:val="00BD1BD2"/>
    <w:rsid w:val="00C303DB"/>
    <w:rsid w:val="00F4672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E0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257</Words>
  <Characters>1416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2016-10-15T23:01:00Z</dcterms:created>
  <dcterms:modified xsi:type="dcterms:W3CDTF">2016-10-15T23:01:00Z</dcterms:modified>
</cp:coreProperties>
</file>