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52E5" w:rsidRDefault="00DC6C36">
      <w:r>
        <w:t>De la montaña rural a la costa urbana. Pervivencia de la trashumancia en tierras valencianas en el siglo XXI. Contradicciones y evoluciones</w:t>
      </w:r>
    </w:p>
    <w:p w:rsidR="00DC6C36" w:rsidRDefault="00DC6C36">
      <w:r>
        <w:t>Pablo Vidal González</w:t>
      </w:r>
    </w:p>
    <w:p w:rsidR="00DC6C36" w:rsidRDefault="00DC6C36">
      <w:r>
        <w:t>Cuando nos referimos a la trashumancia, parece que evoquemos un fenómeno histórico de gran trascendencia en el pasado, papar extinguirse finalmente en la modernidad avanzada. Este fenómeno, por el que ganaderos de las montañas bajaban con sus rebaños en la época invernal a las zonas de llanura costera para beneficiarse del templado clima mediterráneo, para después subir a las zonas de montaña cuando empezaran los rigores del verano, provocó una interesante interacción entre el valle y la montaña, entre el medio rural ganadero y el medio urbanizado costero y agrícola.</w:t>
      </w:r>
    </w:p>
    <w:p w:rsidR="00DC6C36" w:rsidRDefault="00DC6C36">
      <w:r>
        <w:t xml:space="preserve">Con la presente propuesta pretendemos analizar las claves de la pervivencia de esta actividad ganadera, desde las zonas de montaña de Cuenca y Teruel, hasta las zonas costeras </w:t>
      </w:r>
      <w:bookmarkStart w:id="0" w:name="_GoBack"/>
      <w:bookmarkEnd w:id="0"/>
      <w:r>
        <w:t xml:space="preserve">valencianas, indicando quiénes son sus nuevos actores, cuáles son las causas de su moderna movilidad, </w:t>
      </w:r>
      <w:r w:rsidR="000B6138">
        <w:t xml:space="preserve">los ejes de </w:t>
      </w:r>
      <w:r w:rsidR="00A27753">
        <w:t>sus itinerarios</w:t>
      </w:r>
      <w:r w:rsidR="000B6138">
        <w:t xml:space="preserve">, </w:t>
      </w:r>
      <w:r>
        <w:t>señalando los retos a los que se enfrentan, la visión que los pastores tienen de su actividad, así como mostrando las estrategias de pervivencia de este modelo de vida, que aúna mantenimiento de costumbres ancestrales con los medios tecnológicos que aporta la sociedad contemporánea.</w:t>
      </w:r>
    </w:p>
    <w:p w:rsidR="00DC6C36" w:rsidRDefault="00DC6C36">
      <w:r>
        <w:t>Para ello, presentaremos los resultados del trabajo de campo efectuado, así como las entrevistas en profundidad realizadas a los actores de este proceso, tanto en sus tierras de monta</w:t>
      </w:r>
      <w:r w:rsidR="000B6138">
        <w:t>ña como en las fases invernales que trascurren en la franja litoral.</w:t>
      </w:r>
    </w:p>
    <w:sectPr w:rsidR="00DC6C3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6C36"/>
    <w:rsid w:val="000752E5"/>
    <w:rsid w:val="000B6138"/>
    <w:rsid w:val="00A27753"/>
    <w:rsid w:val="00DC6C3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7585E39-3310-44CB-BFBB-419E0015F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242</Words>
  <Characters>1336</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pablo.vidal</dc:creator>
  <cp:keywords/>
  <dc:description/>
  <cp:lastModifiedBy>pablo.vidal</cp:lastModifiedBy>
  <cp:revision>2</cp:revision>
  <dcterms:created xsi:type="dcterms:W3CDTF">2016-10-12T18:32:00Z</dcterms:created>
  <dcterms:modified xsi:type="dcterms:W3CDTF">2016-10-12T18:50:00Z</dcterms:modified>
</cp:coreProperties>
</file>