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B3A" w:rsidRDefault="006A2B3A">
      <w:r>
        <w:t xml:space="preserve">Discapacidad y narrativa: la </w:t>
      </w:r>
      <w:proofErr w:type="spellStart"/>
      <w:r>
        <w:t>autoetnografía</w:t>
      </w:r>
      <w:proofErr w:type="spellEnd"/>
      <w:r>
        <w:t xml:space="preserve"> como itinerario transformativo</w:t>
      </w:r>
    </w:p>
    <w:p w:rsidR="006A2B3A" w:rsidRDefault="006A2B3A"/>
    <w:p w:rsidR="00617CCC" w:rsidRDefault="006A2B3A" w:rsidP="005C07E0">
      <w:pPr>
        <w:jc w:val="both"/>
      </w:pPr>
      <w:r>
        <w:t>En este trabajo se analiza</w:t>
      </w:r>
      <w:r w:rsidR="00257274">
        <w:t>n</w:t>
      </w:r>
      <w:r>
        <w:t>, en primer lugar</w:t>
      </w:r>
      <w:r w:rsidR="00257274">
        <w:t>,</w:t>
      </w:r>
      <w:r>
        <w:t xml:space="preserve"> las aportaciones más relevantes que el enfoque narrativo ha proporcionado a la investigación sobre la discapacidad, desde las primeras fuentes testimoniales y biográficas emanadas de movimientos sociales en favor de los derechos de las personas con discapacidad, hasta las recientes formulaciones que han tomado como referente metodológico la </w:t>
      </w:r>
      <w:proofErr w:type="spellStart"/>
      <w:r w:rsidRPr="00257274">
        <w:rPr>
          <w:i/>
        </w:rPr>
        <w:t>autoetnografía</w:t>
      </w:r>
      <w:proofErr w:type="spellEnd"/>
      <w:r>
        <w:t xml:space="preserve">. </w:t>
      </w:r>
      <w:r w:rsidR="00257274">
        <w:t>La discapacidad, como objeto de estudio etnográfico, ha sido considerada durante mucho tiempo como una temática marginal y periférica. Esta realidad humana, universal y diversa, ha sufrido históricamente un doble proceso de marginalización, aquél que se originaba en el seno de muchas sociedades y culturas, y el que resultaba de la</w:t>
      </w:r>
      <w:r w:rsidR="005C07E0">
        <w:t xml:space="preserve"> propia</w:t>
      </w:r>
      <w:r w:rsidR="00257274">
        <w:t xml:space="preserve"> investigación </w:t>
      </w:r>
      <w:r w:rsidR="00F00E9B">
        <w:t>sociocultural</w:t>
      </w:r>
      <w:bookmarkStart w:id="0" w:name="_GoBack"/>
      <w:bookmarkEnd w:id="0"/>
      <w:r w:rsidR="00257274">
        <w:t xml:space="preserve"> que la había ubicado en un segundo plano. En cambio, diversos factores han favorecido en las últimas dos décadas la emergencia </w:t>
      </w:r>
      <w:r w:rsidR="005C07E0">
        <w:t xml:space="preserve">de una corriente intensa que reivindica el valor de la investigación sobre la discapacidad. Uno de estos factores es la incorporación de métodos de trabajo transformativos, como la </w:t>
      </w:r>
      <w:proofErr w:type="spellStart"/>
      <w:r w:rsidR="005C07E0" w:rsidRPr="005C07E0">
        <w:rPr>
          <w:i/>
        </w:rPr>
        <w:t>autoetnografía</w:t>
      </w:r>
      <w:proofErr w:type="spellEnd"/>
      <w:r w:rsidR="005C07E0">
        <w:t>, que no sólo facilitan la incorporación de las experiencias personales en el proceso y en el producto etnográfico, sino que al mismo tiempo introducen nuevos parámetros en la investigación como son la honestidad, la vulnerabilidad, la empatía, la creatividad y la innovación. Este trabajo nos permitirá exponer también las limitaci</w:t>
      </w:r>
      <w:r w:rsidR="00AC23F8">
        <w:t xml:space="preserve">ones del método </w:t>
      </w:r>
      <w:proofErr w:type="spellStart"/>
      <w:r w:rsidR="00AC23F8" w:rsidRPr="00BE69EE">
        <w:t>autoetnográfico</w:t>
      </w:r>
      <w:proofErr w:type="spellEnd"/>
      <w:r w:rsidR="005C07E0">
        <w:t xml:space="preserve"> y</w:t>
      </w:r>
      <w:r w:rsidR="00AC23F8">
        <w:t xml:space="preserve"> </w:t>
      </w:r>
      <w:r w:rsidR="005C07E0">
        <w:t xml:space="preserve">realizar una revisión crítica de </w:t>
      </w:r>
      <w:r w:rsidR="00AC23F8">
        <w:t>algunas de sus propuestas</w:t>
      </w:r>
      <w:r w:rsidR="005C07E0">
        <w:t xml:space="preserve">, sin olvidar en ningún momento que </w:t>
      </w:r>
      <w:r w:rsidR="00AC23F8">
        <w:t xml:space="preserve">se trata de un itinerario narrativo incierto, pero a la vez muy prometedor porque establece con la audiencia una relación singular, donde se facilitan procesos de identificación y transformación mutua entre el </w:t>
      </w:r>
      <w:r w:rsidR="00AC23F8" w:rsidRPr="00AC23F8">
        <w:rPr>
          <w:i/>
        </w:rPr>
        <w:t>emisor-narrador</w:t>
      </w:r>
      <w:r w:rsidR="00AC23F8">
        <w:t xml:space="preserve"> y el </w:t>
      </w:r>
      <w:r w:rsidR="00AC23F8" w:rsidRPr="00AC23F8">
        <w:rPr>
          <w:i/>
        </w:rPr>
        <w:t>receptor-lector</w:t>
      </w:r>
      <w:r w:rsidR="00AC23F8">
        <w:t xml:space="preserve">.  </w:t>
      </w:r>
    </w:p>
    <w:p w:rsidR="00BE69EE" w:rsidRDefault="00BE69EE" w:rsidP="005C07E0">
      <w:pPr>
        <w:jc w:val="both"/>
      </w:pPr>
    </w:p>
    <w:sectPr w:rsidR="00BE69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B3A"/>
    <w:rsid w:val="00257274"/>
    <w:rsid w:val="005C07E0"/>
    <w:rsid w:val="00617CCC"/>
    <w:rsid w:val="006A2B3A"/>
    <w:rsid w:val="00AC23F8"/>
    <w:rsid w:val="00BE69EE"/>
    <w:rsid w:val="00F0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CD40C7-3DA6-4FC2-A8C6-457DB881F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289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Joaquín</dc:creator>
  <cp:keywords/>
  <dc:description/>
  <cp:lastModifiedBy>Joaquín</cp:lastModifiedBy>
  <cp:revision>3</cp:revision>
  <dcterms:created xsi:type="dcterms:W3CDTF">2016-10-11T08:40:00Z</dcterms:created>
  <dcterms:modified xsi:type="dcterms:W3CDTF">2016-10-11T09:28:00Z</dcterms:modified>
</cp:coreProperties>
</file>