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D1A" w:rsidRPr="00177D1A" w:rsidRDefault="00177D1A" w:rsidP="00350FA9">
      <w:pPr>
        <w:spacing w:line="360" w:lineRule="auto"/>
        <w:jc w:val="center"/>
        <w:rPr>
          <w:rFonts w:ascii="Times New Roman" w:hAnsi="Times New Roman" w:cs="Times New Roman"/>
          <w:b/>
        </w:rPr>
      </w:pPr>
      <w:r w:rsidRPr="00177D1A">
        <w:rPr>
          <w:rFonts w:ascii="Times New Roman" w:hAnsi="Times New Roman" w:cs="Times New Roman"/>
          <w:b/>
        </w:rPr>
        <w:t>EL AUDIOVISUAL COMO HERRAMIENTA PERFORMATIVA</w:t>
      </w:r>
    </w:p>
    <w:p w:rsidR="00177D1A" w:rsidRDefault="00177D1A" w:rsidP="00CA5AE8">
      <w:pPr>
        <w:spacing w:line="360" w:lineRule="auto"/>
        <w:jc w:val="both"/>
        <w:rPr>
          <w:rFonts w:ascii="Times New Roman" w:hAnsi="Times New Roman" w:cs="Times New Roman"/>
          <w:b/>
        </w:rPr>
      </w:pPr>
    </w:p>
    <w:p w:rsidR="00CC0F25" w:rsidRPr="00177D1A" w:rsidRDefault="00350FA9" w:rsidP="00CA5AE8">
      <w:pPr>
        <w:spacing w:line="360" w:lineRule="auto"/>
        <w:jc w:val="both"/>
        <w:rPr>
          <w:rFonts w:ascii="Times New Roman" w:hAnsi="Times New Roman" w:cs="Times New Roman"/>
        </w:rPr>
      </w:pPr>
      <w:r w:rsidRPr="00177D1A">
        <w:rPr>
          <w:rFonts w:ascii="Times New Roman" w:hAnsi="Times New Roman" w:cs="Times New Roman"/>
        </w:rPr>
        <w:t xml:space="preserve">En un momento como el actual, caracterizado por la pugna por el rescate de los derechos sociales frente a una globalización depredadora, resulta absolutamente necesario para el investigador social ubicarse desde la certidumbre de que su trabajo surge desde y para la cooperación con los actores sociales. La sociedad necesita de una antropología aplicada que devuelva el protagonismo a las voces menos representadas en los grandes medios de comunicación. En esta línea, la antropología, mediante el empleo de herramientas audiovisuales, se erige como una vía privilegiada para servir no sólo de puente entre el relato científico y la sociedad, sino como catalizador hacia la transformación de éstas. Su lenguaje accesible, el carácter empático con la audiencia en contextos de exhibición pública convierten al audiovisual en el camino más adecuado hacia una antropología de orientación pública. Avalamos esta hipótesis en base a una investigación sustentada en una metodología de acción-participación realizada en la Plaza de los Pochos o Mercado </w:t>
      </w:r>
      <w:r w:rsidR="00CA5AE8" w:rsidRPr="00177D1A">
        <w:rPr>
          <w:rFonts w:ascii="Times New Roman" w:hAnsi="Times New Roman" w:cs="Times New Roman"/>
        </w:rPr>
        <w:t xml:space="preserve">Centenario de Otavalo (Ecuador) </w:t>
      </w:r>
      <w:r w:rsidR="00CC0F25" w:rsidRPr="00177D1A">
        <w:rPr>
          <w:rFonts w:ascii="Times New Roman" w:hAnsi="Times New Roman" w:cs="Times New Roman"/>
        </w:rPr>
        <w:t xml:space="preserve">a </w:t>
      </w:r>
      <w:r w:rsidR="00CA5AE8" w:rsidRPr="00177D1A">
        <w:rPr>
          <w:rFonts w:ascii="Times New Roman" w:hAnsi="Times New Roman" w:cs="Times New Roman"/>
        </w:rPr>
        <w:t xml:space="preserve">través de dos trabajos audiovisuales: “La ventana de los Andes” y “ Runas” </w:t>
      </w:r>
      <w:r w:rsidR="00CC0F25" w:rsidRPr="00177D1A">
        <w:rPr>
          <w:rFonts w:ascii="Times New Roman" w:hAnsi="Times New Roman" w:cs="Times New Roman"/>
        </w:rPr>
        <w:t xml:space="preserve">basados en una idea alejada de la praxis meramente </w:t>
      </w:r>
      <w:proofErr w:type="spellStart"/>
      <w:r w:rsidR="00CC0F25" w:rsidRPr="00177D1A">
        <w:rPr>
          <w:rFonts w:ascii="Times New Roman" w:hAnsi="Times New Roman" w:cs="Times New Roman"/>
        </w:rPr>
        <w:t>extractivista</w:t>
      </w:r>
      <w:proofErr w:type="spellEnd"/>
      <w:r w:rsidR="00CC0F25" w:rsidRPr="00177D1A">
        <w:rPr>
          <w:rFonts w:ascii="Times New Roman" w:hAnsi="Times New Roman" w:cs="Times New Roman"/>
        </w:rPr>
        <w:t xml:space="preserve"> en la que deriva, en gran medida, la labor académica.</w:t>
      </w:r>
    </w:p>
    <w:p w:rsidR="00A90611" w:rsidRPr="00177D1A" w:rsidRDefault="00A90611">
      <w:pPr>
        <w:rPr>
          <w:rFonts w:ascii="Times New Roman" w:hAnsi="Times New Roman" w:cs="Times New Roman"/>
        </w:rPr>
      </w:pPr>
    </w:p>
    <w:sectPr w:rsidR="00A90611" w:rsidRPr="00177D1A" w:rsidSect="0088280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0FA9"/>
    <w:rsid w:val="00054B20"/>
    <w:rsid w:val="000D3AF2"/>
    <w:rsid w:val="00177D1A"/>
    <w:rsid w:val="00350FA9"/>
    <w:rsid w:val="00554018"/>
    <w:rsid w:val="00594972"/>
    <w:rsid w:val="00666153"/>
    <w:rsid w:val="00694F98"/>
    <w:rsid w:val="00724930"/>
    <w:rsid w:val="0088280B"/>
    <w:rsid w:val="00A90611"/>
    <w:rsid w:val="00CA5AE8"/>
    <w:rsid w:val="00CC0F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FA9"/>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1119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Portatil</dc:creator>
  <cp:lastModifiedBy>Portatil</cp:lastModifiedBy>
  <cp:revision>2</cp:revision>
  <dcterms:created xsi:type="dcterms:W3CDTF">2016-10-14T10:15:00Z</dcterms:created>
  <dcterms:modified xsi:type="dcterms:W3CDTF">2016-10-14T10:15:00Z</dcterms:modified>
</cp:coreProperties>
</file>