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EE2" w:rsidRPr="00B52EE2" w:rsidRDefault="00B52EE2" w:rsidP="00B52EE2">
      <w:pPr>
        <w:spacing w:after="0" w:line="240" w:lineRule="auto"/>
        <w:jc w:val="center"/>
        <w:rPr>
          <w:rFonts w:ascii="Times New Roman" w:hAnsi="Times New Roman" w:cs="Times New Roman"/>
          <w:b/>
          <w:sz w:val="28"/>
          <w:szCs w:val="28"/>
          <w:lang w:val="es-ES"/>
        </w:rPr>
      </w:pPr>
      <w:r>
        <w:rPr>
          <w:rFonts w:ascii="Times New Roman" w:hAnsi="Times New Roman" w:cs="Times New Roman"/>
          <w:b/>
          <w:sz w:val="28"/>
          <w:szCs w:val="28"/>
          <w:lang w:val="es-ES"/>
        </w:rPr>
        <w:t>E</w:t>
      </w:r>
      <w:r w:rsidRPr="00B52EE2">
        <w:rPr>
          <w:rFonts w:ascii="Times New Roman" w:hAnsi="Times New Roman" w:cs="Times New Roman"/>
          <w:b/>
          <w:sz w:val="28"/>
          <w:szCs w:val="28"/>
          <w:lang w:val="es-ES"/>
        </w:rPr>
        <w:t>l dulce sabor de la inclusión social: agricultura familiar, mercados institucionales y</w:t>
      </w:r>
      <w:r>
        <w:rPr>
          <w:rFonts w:ascii="Times New Roman" w:hAnsi="Times New Roman" w:cs="Times New Roman"/>
          <w:b/>
          <w:sz w:val="28"/>
          <w:szCs w:val="28"/>
          <w:lang w:val="es-ES"/>
        </w:rPr>
        <w:t xml:space="preserve"> desarrollo rural en el sur de B</w:t>
      </w:r>
      <w:r w:rsidRPr="00B52EE2">
        <w:rPr>
          <w:rFonts w:ascii="Times New Roman" w:hAnsi="Times New Roman" w:cs="Times New Roman"/>
          <w:b/>
          <w:sz w:val="28"/>
          <w:szCs w:val="28"/>
          <w:lang w:val="es-ES"/>
        </w:rPr>
        <w:t>rasil</w:t>
      </w:r>
    </w:p>
    <w:p w:rsidR="00B52EE2" w:rsidRDefault="00B52EE2" w:rsidP="00B52EE2">
      <w:pPr>
        <w:spacing w:after="0" w:line="240" w:lineRule="auto"/>
        <w:jc w:val="center"/>
        <w:rPr>
          <w:rFonts w:ascii="Times New Roman" w:hAnsi="Times New Roman" w:cs="Times New Roman"/>
          <w:sz w:val="24"/>
          <w:szCs w:val="24"/>
          <w:lang w:val="es-ES"/>
        </w:rPr>
      </w:pPr>
    </w:p>
    <w:p w:rsidR="00B52EE2" w:rsidRDefault="00B52EE2" w:rsidP="00B52EE2">
      <w:pPr>
        <w:spacing w:after="0" w:line="240" w:lineRule="auto"/>
        <w:jc w:val="center"/>
        <w:rPr>
          <w:rFonts w:ascii="Times New Roman" w:hAnsi="Times New Roman" w:cs="Times New Roman"/>
          <w:sz w:val="24"/>
          <w:szCs w:val="24"/>
          <w:lang w:val="es-ES"/>
        </w:rPr>
      </w:pPr>
    </w:p>
    <w:p w:rsidR="004A45B5" w:rsidRPr="00221796" w:rsidRDefault="00B52EE2" w:rsidP="00B52EE2">
      <w:pPr>
        <w:spacing w:after="0" w:line="240" w:lineRule="auto"/>
        <w:jc w:val="both"/>
        <w:rPr>
          <w:rFonts w:ascii="Times New Roman" w:hAnsi="Times New Roman" w:cs="Times New Roman"/>
          <w:sz w:val="24"/>
          <w:szCs w:val="24"/>
          <w:lang w:val="es-ES"/>
        </w:rPr>
      </w:pPr>
      <w:r w:rsidRPr="00221796">
        <w:rPr>
          <w:rFonts w:ascii="Times New Roman" w:hAnsi="Times New Roman" w:cs="Times New Roman"/>
          <w:sz w:val="24"/>
          <w:szCs w:val="24"/>
          <w:lang w:val="es-ES"/>
        </w:rPr>
        <w:t>La última década ha sido testigo de una de las más importantes experiencias de enfrentamiento al ham</w:t>
      </w:r>
      <w:r w:rsidR="004A45B5" w:rsidRPr="00221796">
        <w:rPr>
          <w:rFonts w:ascii="Times New Roman" w:hAnsi="Times New Roman" w:cs="Times New Roman"/>
          <w:sz w:val="24"/>
          <w:szCs w:val="24"/>
          <w:lang w:val="es-ES"/>
        </w:rPr>
        <w:t>bre, la pobreza e</w:t>
      </w:r>
      <w:r w:rsidR="0069571D" w:rsidRPr="00221796">
        <w:rPr>
          <w:rFonts w:ascii="Times New Roman" w:hAnsi="Times New Roman" w:cs="Times New Roman"/>
          <w:sz w:val="24"/>
          <w:szCs w:val="24"/>
          <w:lang w:val="es-ES"/>
        </w:rPr>
        <w:t xml:space="preserve"> in</w:t>
      </w:r>
      <w:bookmarkStart w:id="0" w:name="_GoBack"/>
      <w:bookmarkEnd w:id="0"/>
      <w:r w:rsidR="0069571D" w:rsidRPr="00221796">
        <w:rPr>
          <w:rFonts w:ascii="Times New Roman" w:hAnsi="Times New Roman" w:cs="Times New Roman"/>
          <w:sz w:val="24"/>
          <w:szCs w:val="24"/>
          <w:lang w:val="es-ES"/>
        </w:rPr>
        <w:t xml:space="preserve">seguridad alimentaria. El </w:t>
      </w:r>
      <w:r w:rsidR="00A54CEE">
        <w:rPr>
          <w:rFonts w:ascii="Times New Roman" w:hAnsi="Times New Roman" w:cs="Times New Roman"/>
          <w:sz w:val="24"/>
          <w:szCs w:val="24"/>
          <w:lang w:val="es-ES"/>
        </w:rPr>
        <w:t>‘</w:t>
      </w:r>
      <w:r w:rsidR="0069571D" w:rsidRPr="00221796">
        <w:rPr>
          <w:rFonts w:ascii="Times New Roman" w:hAnsi="Times New Roman" w:cs="Times New Roman"/>
          <w:sz w:val="24"/>
          <w:szCs w:val="24"/>
          <w:lang w:val="es-ES"/>
        </w:rPr>
        <w:t>Fome Zero</w:t>
      </w:r>
      <w:r w:rsidR="00A54CEE">
        <w:rPr>
          <w:rFonts w:ascii="Times New Roman" w:hAnsi="Times New Roman" w:cs="Times New Roman"/>
          <w:sz w:val="24"/>
          <w:szCs w:val="24"/>
          <w:lang w:val="es-ES"/>
        </w:rPr>
        <w:t>’</w:t>
      </w:r>
      <w:r w:rsidR="0069571D" w:rsidRPr="00221796">
        <w:rPr>
          <w:rFonts w:ascii="Times New Roman" w:hAnsi="Times New Roman" w:cs="Times New Roman"/>
          <w:sz w:val="24"/>
          <w:szCs w:val="24"/>
          <w:lang w:val="es-ES"/>
        </w:rPr>
        <w:t xml:space="preserve"> en verda</w:t>
      </w:r>
      <w:r w:rsidR="004A45B5" w:rsidRPr="00221796">
        <w:rPr>
          <w:rFonts w:ascii="Times New Roman" w:hAnsi="Times New Roman" w:cs="Times New Roman"/>
          <w:sz w:val="24"/>
          <w:szCs w:val="24"/>
          <w:lang w:val="es-ES"/>
        </w:rPr>
        <w:t xml:space="preserve">d </w:t>
      </w:r>
      <w:r w:rsidR="00A54CEE">
        <w:rPr>
          <w:rFonts w:ascii="Times New Roman" w:hAnsi="Times New Roman" w:cs="Times New Roman"/>
          <w:sz w:val="24"/>
          <w:szCs w:val="24"/>
          <w:lang w:val="es-ES"/>
        </w:rPr>
        <w:t xml:space="preserve">es </w:t>
      </w:r>
      <w:r w:rsidR="004A45B5" w:rsidRPr="00221796">
        <w:rPr>
          <w:rFonts w:ascii="Times New Roman" w:hAnsi="Times New Roman" w:cs="Times New Roman"/>
          <w:sz w:val="24"/>
          <w:szCs w:val="24"/>
          <w:lang w:val="es-ES"/>
        </w:rPr>
        <w:t>un macrop</w:t>
      </w:r>
      <w:r w:rsidR="003F484D" w:rsidRPr="00221796">
        <w:rPr>
          <w:rFonts w:ascii="Times New Roman" w:hAnsi="Times New Roman" w:cs="Times New Roman"/>
          <w:sz w:val="24"/>
          <w:szCs w:val="24"/>
          <w:lang w:val="es-ES"/>
        </w:rPr>
        <w:t xml:space="preserve">rograma responsable por haber sacado de la pobreza a 28 </w:t>
      </w:r>
      <w:r w:rsidR="004A45B5" w:rsidRPr="00221796">
        <w:rPr>
          <w:rFonts w:ascii="Times New Roman" w:hAnsi="Times New Roman" w:cs="Times New Roman"/>
          <w:sz w:val="24"/>
          <w:szCs w:val="24"/>
          <w:lang w:val="es-ES"/>
        </w:rPr>
        <w:t xml:space="preserve">millones de personas de la pobreza en tan sólo 10 años. </w:t>
      </w:r>
      <w:r w:rsidR="003F484D" w:rsidRPr="00221796">
        <w:rPr>
          <w:rFonts w:ascii="Times New Roman" w:hAnsi="Times New Roman" w:cs="Times New Roman"/>
          <w:sz w:val="24"/>
          <w:szCs w:val="24"/>
          <w:lang w:val="es-ES"/>
        </w:rPr>
        <w:t>Entre 2002 e 2014 la población en situación de inseguridad alimen</w:t>
      </w:r>
      <w:r w:rsidR="00A54CEE">
        <w:rPr>
          <w:rFonts w:ascii="Times New Roman" w:hAnsi="Times New Roman" w:cs="Times New Roman"/>
          <w:sz w:val="24"/>
          <w:szCs w:val="24"/>
          <w:lang w:val="es-ES"/>
        </w:rPr>
        <w:t>taria se redujo el 82%</w:t>
      </w:r>
      <w:r w:rsidR="00221796" w:rsidRPr="00221796">
        <w:rPr>
          <w:rFonts w:ascii="Times New Roman" w:hAnsi="Times New Roman" w:cs="Times New Roman"/>
          <w:sz w:val="24"/>
          <w:szCs w:val="24"/>
          <w:lang w:val="es-ES"/>
        </w:rPr>
        <w:t xml:space="preserve">. Asimismo, desde 1990 </w:t>
      </w:r>
      <w:r w:rsidR="00A54CEE">
        <w:rPr>
          <w:rFonts w:ascii="Times New Roman" w:hAnsi="Times New Roman" w:cs="Times New Roman"/>
          <w:sz w:val="24"/>
          <w:szCs w:val="24"/>
          <w:lang w:val="es-ES"/>
        </w:rPr>
        <w:t>19</w:t>
      </w:r>
      <w:r w:rsidR="00221796" w:rsidRPr="00221796">
        <w:rPr>
          <w:rFonts w:ascii="Times New Roman" w:hAnsi="Times New Roman" w:cs="Times New Roman"/>
          <w:sz w:val="24"/>
          <w:szCs w:val="24"/>
          <w:lang w:val="es-ES"/>
        </w:rPr>
        <w:t xml:space="preserve"> millones de brasileños no pasan hambre gracias a los instrum</w:t>
      </w:r>
      <w:r w:rsidR="00221796">
        <w:rPr>
          <w:rFonts w:ascii="Times New Roman" w:hAnsi="Times New Roman" w:cs="Times New Roman"/>
          <w:sz w:val="24"/>
          <w:szCs w:val="24"/>
          <w:lang w:val="es-ES"/>
        </w:rPr>
        <w:t>entos públicos de intervención, entre los cuales hay que subrayar lo que se vino a llamar de mercados institucionales</w:t>
      </w:r>
      <w:r w:rsidR="00921C82">
        <w:rPr>
          <w:rFonts w:ascii="Times New Roman" w:hAnsi="Times New Roman" w:cs="Times New Roman"/>
          <w:sz w:val="24"/>
          <w:szCs w:val="24"/>
          <w:lang w:val="es-ES"/>
        </w:rPr>
        <w:t xml:space="preserve">, </w:t>
      </w:r>
      <w:r w:rsidR="001A4CBD">
        <w:rPr>
          <w:rFonts w:ascii="Times New Roman" w:hAnsi="Times New Roman" w:cs="Times New Roman"/>
          <w:sz w:val="24"/>
          <w:szCs w:val="24"/>
          <w:lang w:val="es-ES"/>
        </w:rPr>
        <w:t>‘</w:t>
      </w:r>
      <w:r w:rsidR="00921C82">
        <w:rPr>
          <w:rFonts w:ascii="Times New Roman" w:hAnsi="Times New Roman" w:cs="Times New Roman"/>
          <w:sz w:val="24"/>
          <w:szCs w:val="24"/>
          <w:lang w:val="es-ES"/>
        </w:rPr>
        <w:t>nested markets</w:t>
      </w:r>
      <w:r w:rsidR="001A4CBD">
        <w:rPr>
          <w:rFonts w:ascii="Times New Roman" w:hAnsi="Times New Roman" w:cs="Times New Roman"/>
          <w:sz w:val="24"/>
          <w:szCs w:val="24"/>
          <w:lang w:val="es-ES"/>
        </w:rPr>
        <w:t>’</w:t>
      </w:r>
      <w:r w:rsidR="00921C82">
        <w:rPr>
          <w:rFonts w:ascii="Times New Roman" w:hAnsi="Times New Roman" w:cs="Times New Roman"/>
          <w:sz w:val="24"/>
          <w:szCs w:val="24"/>
          <w:lang w:val="es-ES"/>
        </w:rPr>
        <w:t xml:space="preserve"> (Ploeg, 2012)</w:t>
      </w:r>
      <w:r w:rsidR="00A54CEE">
        <w:rPr>
          <w:rFonts w:ascii="Times New Roman" w:hAnsi="Times New Roman" w:cs="Times New Roman"/>
          <w:sz w:val="24"/>
          <w:szCs w:val="24"/>
          <w:lang w:val="es-ES"/>
        </w:rPr>
        <w:t xml:space="preserve"> o incluso </w:t>
      </w:r>
      <w:r w:rsidR="007A710A">
        <w:rPr>
          <w:rFonts w:ascii="Times New Roman" w:hAnsi="Times New Roman" w:cs="Times New Roman"/>
          <w:sz w:val="24"/>
          <w:szCs w:val="24"/>
          <w:lang w:val="es-ES"/>
        </w:rPr>
        <w:t>‘</w:t>
      </w:r>
      <w:r w:rsidR="00221796">
        <w:rPr>
          <w:rFonts w:ascii="Times New Roman" w:hAnsi="Times New Roman" w:cs="Times New Roman"/>
          <w:sz w:val="24"/>
          <w:szCs w:val="24"/>
          <w:lang w:val="es-ES"/>
        </w:rPr>
        <w:t>mercados anidados</w:t>
      </w:r>
      <w:r w:rsidR="007A710A">
        <w:rPr>
          <w:rFonts w:ascii="Times New Roman" w:hAnsi="Times New Roman" w:cs="Times New Roman"/>
          <w:sz w:val="24"/>
          <w:szCs w:val="24"/>
          <w:lang w:val="es-ES"/>
        </w:rPr>
        <w:t>’</w:t>
      </w:r>
      <w:r w:rsidR="00921C82">
        <w:rPr>
          <w:rFonts w:ascii="Times New Roman" w:hAnsi="Times New Roman" w:cs="Times New Roman"/>
          <w:sz w:val="24"/>
          <w:szCs w:val="24"/>
          <w:lang w:val="es-ES"/>
        </w:rPr>
        <w:t xml:space="preserve"> (</w:t>
      </w:r>
      <w:r w:rsidR="001A4CBD">
        <w:rPr>
          <w:rFonts w:ascii="Times New Roman" w:hAnsi="Times New Roman" w:cs="Times New Roman"/>
          <w:sz w:val="24"/>
          <w:szCs w:val="24"/>
          <w:lang w:val="es-ES"/>
        </w:rPr>
        <w:t>Rocha, Moyano e Anjos, 2015)</w:t>
      </w:r>
      <w:r w:rsidR="00CD1D44">
        <w:rPr>
          <w:rFonts w:ascii="Times New Roman" w:hAnsi="Times New Roman" w:cs="Times New Roman"/>
          <w:sz w:val="24"/>
          <w:szCs w:val="24"/>
          <w:lang w:val="es-ES"/>
        </w:rPr>
        <w:t xml:space="preserve">. En Brasil dicho sistema incluye el Programa de Adquisición de Alimentos de la Agricultura Familiar (PAA) y el Programa Nacional de Alimentación Escolar (PNAE). En el primer caso los productos agrícolas son comprados junto a agricultores familiares de la propia región o municipio y destinados a grupos o colectividades (hospitales, guarderías, </w:t>
      </w:r>
      <w:r w:rsidR="00A54CEE">
        <w:rPr>
          <w:rFonts w:ascii="Times New Roman" w:hAnsi="Times New Roman" w:cs="Times New Roman"/>
          <w:sz w:val="24"/>
          <w:szCs w:val="24"/>
          <w:lang w:val="es-ES"/>
        </w:rPr>
        <w:t xml:space="preserve">asilos, </w:t>
      </w:r>
      <w:r w:rsidR="00CD1D44">
        <w:rPr>
          <w:rFonts w:ascii="Times New Roman" w:hAnsi="Times New Roman" w:cs="Times New Roman"/>
          <w:sz w:val="24"/>
          <w:szCs w:val="24"/>
          <w:lang w:val="es-ES"/>
        </w:rPr>
        <w:t xml:space="preserve">etc.) y/o para personas </w:t>
      </w:r>
      <w:r w:rsidR="00A54CEE">
        <w:rPr>
          <w:rFonts w:ascii="Times New Roman" w:hAnsi="Times New Roman" w:cs="Times New Roman"/>
          <w:sz w:val="24"/>
          <w:szCs w:val="24"/>
          <w:lang w:val="es-ES"/>
        </w:rPr>
        <w:t xml:space="preserve">o grupos </w:t>
      </w:r>
      <w:r w:rsidR="00CD1D44">
        <w:rPr>
          <w:rFonts w:ascii="Times New Roman" w:hAnsi="Times New Roman" w:cs="Times New Roman"/>
          <w:sz w:val="24"/>
          <w:szCs w:val="24"/>
          <w:lang w:val="es-ES"/>
        </w:rPr>
        <w:t>en situación de inseguridad alimentaria. Ya en el caso del PNAE el objetivo es atender a los niños y jóvenes matriculados</w:t>
      </w:r>
      <w:r w:rsidR="00A54CEE">
        <w:rPr>
          <w:rFonts w:ascii="Times New Roman" w:hAnsi="Times New Roman" w:cs="Times New Roman"/>
          <w:sz w:val="24"/>
          <w:szCs w:val="24"/>
          <w:lang w:val="es-ES"/>
        </w:rPr>
        <w:t xml:space="preserve"> en</w:t>
      </w:r>
      <w:r w:rsidR="00CD1D44">
        <w:rPr>
          <w:rFonts w:ascii="Times New Roman" w:hAnsi="Times New Roman" w:cs="Times New Roman"/>
          <w:sz w:val="24"/>
          <w:szCs w:val="24"/>
          <w:lang w:val="es-ES"/>
        </w:rPr>
        <w:t xml:space="preserve"> escuelas públicas. En este caso se trata de </w:t>
      </w:r>
      <w:r w:rsidR="00F06A1F">
        <w:rPr>
          <w:rFonts w:ascii="Times New Roman" w:hAnsi="Times New Roman" w:cs="Times New Roman"/>
          <w:sz w:val="24"/>
          <w:szCs w:val="24"/>
          <w:lang w:val="es-ES"/>
        </w:rPr>
        <w:t>programa</w:t>
      </w:r>
      <w:r w:rsidR="00CD1D44">
        <w:rPr>
          <w:rFonts w:ascii="Times New Roman" w:hAnsi="Times New Roman" w:cs="Times New Roman"/>
          <w:sz w:val="24"/>
          <w:szCs w:val="24"/>
          <w:lang w:val="es-ES"/>
        </w:rPr>
        <w:t xml:space="preserve"> que </w:t>
      </w:r>
      <w:r w:rsidR="00F06A1F">
        <w:rPr>
          <w:rFonts w:ascii="Times New Roman" w:hAnsi="Times New Roman" w:cs="Times New Roman"/>
          <w:sz w:val="24"/>
          <w:szCs w:val="24"/>
          <w:lang w:val="es-ES"/>
        </w:rPr>
        <w:t>supuso un incremento de la calidad de la alimentación servida a 43 millones de alumnos que diariamente frecuentan los comedores escolares</w:t>
      </w:r>
      <w:r w:rsidR="00A54CEE">
        <w:rPr>
          <w:rFonts w:ascii="Times New Roman" w:hAnsi="Times New Roman" w:cs="Times New Roman"/>
          <w:sz w:val="24"/>
          <w:szCs w:val="24"/>
          <w:lang w:val="es-ES"/>
        </w:rPr>
        <w:t xml:space="preserve"> de todo el país</w:t>
      </w:r>
      <w:r w:rsidR="00F06A1F">
        <w:rPr>
          <w:rFonts w:ascii="Times New Roman" w:hAnsi="Times New Roman" w:cs="Times New Roman"/>
          <w:sz w:val="24"/>
          <w:szCs w:val="24"/>
          <w:lang w:val="es-ES"/>
        </w:rPr>
        <w:t>. La gran innovación de dichos programas es conci</w:t>
      </w:r>
      <w:r w:rsidR="00A54CEE">
        <w:rPr>
          <w:rFonts w:ascii="Times New Roman" w:hAnsi="Times New Roman" w:cs="Times New Roman"/>
          <w:sz w:val="24"/>
          <w:szCs w:val="24"/>
          <w:lang w:val="es-ES"/>
        </w:rPr>
        <w:t>liar en un mismo programa (PAA y</w:t>
      </w:r>
      <w:r w:rsidR="00F06A1F">
        <w:rPr>
          <w:rFonts w:ascii="Times New Roman" w:hAnsi="Times New Roman" w:cs="Times New Roman"/>
          <w:sz w:val="24"/>
          <w:szCs w:val="24"/>
          <w:lang w:val="es-ES"/>
        </w:rPr>
        <w:t xml:space="preserve"> PNAE) dos grandes objetivos. El primero es ampliar la oferta de comida (verduras, frutas, productos artesanales), mientras que el segundo es crear un sistema de preferencias que privilegie los productores familiares del municipio o de la región. El objetivo de este trabajo es discutir los alcances y los retos de dichos programas cara al futuro inmediato.</w:t>
      </w:r>
    </w:p>
    <w:p w:rsidR="00221796" w:rsidRDefault="00221796" w:rsidP="00B52EE2">
      <w:pPr>
        <w:spacing w:after="0" w:line="240" w:lineRule="auto"/>
        <w:jc w:val="both"/>
        <w:rPr>
          <w:rFonts w:ascii="Arial" w:hAnsi="Arial" w:cs="Arial"/>
          <w:color w:val="444444"/>
          <w:lang w:val="es-ES"/>
        </w:rPr>
      </w:pPr>
    </w:p>
    <w:sectPr w:rsidR="002217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EE2"/>
    <w:rsid w:val="00006DA0"/>
    <w:rsid w:val="0002479F"/>
    <w:rsid w:val="00055085"/>
    <w:rsid w:val="0006537E"/>
    <w:rsid w:val="0008571B"/>
    <w:rsid w:val="000964D5"/>
    <w:rsid w:val="000A6E13"/>
    <w:rsid w:val="000A772E"/>
    <w:rsid w:val="000C6E9A"/>
    <w:rsid w:val="000D493E"/>
    <w:rsid w:val="000D59A6"/>
    <w:rsid w:val="000E756D"/>
    <w:rsid w:val="00100DC4"/>
    <w:rsid w:val="00105A99"/>
    <w:rsid w:val="00122E58"/>
    <w:rsid w:val="001364F4"/>
    <w:rsid w:val="00145673"/>
    <w:rsid w:val="00147BF1"/>
    <w:rsid w:val="00161E24"/>
    <w:rsid w:val="001860E2"/>
    <w:rsid w:val="00190DD2"/>
    <w:rsid w:val="001923C7"/>
    <w:rsid w:val="00195993"/>
    <w:rsid w:val="001A2B46"/>
    <w:rsid w:val="001A4CBD"/>
    <w:rsid w:val="001B169E"/>
    <w:rsid w:val="001E3DC8"/>
    <w:rsid w:val="001E4A54"/>
    <w:rsid w:val="001E70F6"/>
    <w:rsid w:val="00203A02"/>
    <w:rsid w:val="002076B6"/>
    <w:rsid w:val="0020774A"/>
    <w:rsid w:val="0021783A"/>
    <w:rsid w:val="00217DBB"/>
    <w:rsid w:val="00221796"/>
    <w:rsid w:val="0022313C"/>
    <w:rsid w:val="002420C9"/>
    <w:rsid w:val="00247D36"/>
    <w:rsid w:val="002565E9"/>
    <w:rsid w:val="002705BF"/>
    <w:rsid w:val="00275863"/>
    <w:rsid w:val="002B0019"/>
    <w:rsid w:val="002C0F6A"/>
    <w:rsid w:val="002D442F"/>
    <w:rsid w:val="002E6EC9"/>
    <w:rsid w:val="002E78E3"/>
    <w:rsid w:val="002F0B7B"/>
    <w:rsid w:val="003102F3"/>
    <w:rsid w:val="003210FF"/>
    <w:rsid w:val="003313F9"/>
    <w:rsid w:val="00334990"/>
    <w:rsid w:val="003365E2"/>
    <w:rsid w:val="00355770"/>
    <w:rsid w:val="00362D5B"/>
    <w:rsid w:val="00370811"/>
    <w:rsid w:val="00393904"/>
    <w:rsid w:val="003C5ECA"/>
    <w:rsid w:val="003D0E14"/>
    <w:rsid w:val="003E292A"/>
    <w:rsid w:val="003E7C50"/>
    <w:rsid w:val="003F484D"/>
    <w:rsid w:val="004150AF"/>
    <w:rsid w:val="004370EC"/>
    <w:rsid w:val="00440979"/>
    <w:rsid w:val="004472AB"/>
    <w:rsid w:val="00466032"/>
    <w:rsid w:val="00473AFF"/>
    <w:rsid w:val="004741B5"/>
    <w:rsid w:val="004920D3"/>
    <w:rsid w:val="004A25BD"/>
    <w:rsid w:val="004A33E8"/>
    <w:rsid w:val="004A45B5"/>
    <w:rsid w:val="005028B4"/>
    <w:rsid w:val="0050481A"/>
    <w:rsid w:val="005102C8"/>
    <w:rsid w:val="00511B16"/>
    <w:rsid w:val="005127B9"/>
    <w:rsid w:val="00533167"/>
    <w:rsid w:val="00535B6E"/>
    <w:rsid w:val="005404B5"/>
    <w:rsid w:val="005419BF"/>
    <w:rsid w:val="00542FB2"/>
    <w:rsid w:val="0056314A"/>
    <w:rsid w:val="00572928"/>
    <w:rsid w:val="005862B6"/>
    <w:rsid w:val="0059798B"/>
    <w:rsid w:val="005D1838"/>
    <w:rsid w:val="005E0702"/>
    <w:rsid w:val="005F31CF"/>
    <w:rsid w:val="00606D9C"/>
    <w:rsid w:val="00610E86"/>
    <w:rsid w:val="006773B4"/>
    <w:rsid w:val="00677AF6"/>
    <w:rsid w:val="00677F78"/>
    <w:rsid w:val="006805FA"/>
    <w:rsid w:val="0069571D"/>
    <w:rsid w:val="00696817"/>
    <w:rsid w:val="006A10D8"/>
    <w:rsid w:val="006D5F9E"/>
    <w:rsid w:val="006D70FC"/>
    <w:rsid w:val="006D743C"/>
    <w:rsid w:val="006F39A2"/>
    <w:rsid w:val="00724567"/>
    <w:rsid w:val="00737335"/>
    <w:rsid w:val="00745272"/>
    <w:rsid w:val="00755B96"/>
    <w:rsid w:val="0076582B"/>
    <w:rsid w:val="007826E8"/>
    <w:rsid w:val="007914FA"/>
    <w:rsid w:val="00795E82"/>
    <w:rsid w:val="007A61CF"/>
    <w:rsid w:val="007A710A"/>
    <w:rsid w:val="007B6F7D"/>
    <w:rsid w:val="007C30F7"/>
    <w:rsid w:val="007D4590"/>
    <w:rsid w:val="007F1E0E"/>
    <w:rsid w:val="007F50E9"/>
    <w:rsid w:val="008068E5"/>
    <w:rsid w:val="00820D4C"/>
    <w:rsid w:val="0082685A"/>
    <w:rsid w:val="008304F1"/>
    <w:rsid w:val="008350E2"/>
    <w:rsid w:val="00844D0E"/>
    <w:rsid w:val="00846F54"/>
    <w:rsid w:val="008B7087"/>
    <w:rsid w:val="008D5F91"/>
    <w:rsid w:val="008E5876"/>
    <w:rsid w:val="008F0E2E"/>
    <w:rsid w:val="00901FF6"/>
    <w:rsid w:val="00903113"/>
    <w:rsid w:val="00917A6B"/>
    <w:rsid w:val="00921C82"/>
    <w:rsid w:val="00931AE7"/>
    <w:rsid w:val="0096180E"/>
    <w:rsid w:val="00994646"/>
    <w:rsid w:val="009B4644"/>
    <w:rsid w:val="009B75EF"/>
    <w:rsid w:val="00A16A16"/>
    <w:rsid w:val="00A37783"/>
    <w:rsid w:val="00A54CEE"/>
    <w:rsid w:val="00A6434D"/>
    <w:rsid w:val="00A702D7"/>
    <w:rsid w:val="00A72B40"/>
    <w:rsid w:val="00A74148"/>
    <w:rsid w:val="00A94886"/>
    <w:rsid w:val="00AE3542"/>
    <w:rsid w:val="00AE53FB"/>
    <w:rsid w:val="00B236C0"/>
    <w:rsid w:val="00B3041B"/>
    <w:rsid w:val="00B353BD"/>
    <w:rsid w:val="00B43710"/>
    <w:rsid w:val="00B45ED4"/>
    <w:rsid w:val="00B470BB"/>
    <w:rsid w:val="00B52EE2"/>
    <w:rsid w:val="00B83337"/>
    <w:rsid w:val="00B9351F"/>
    <w:rsid w:val="00BA7543"/>
    <w:rsid w:val="00BB3FA0"/>
    <w:rsid w:val="00BB6444"/>
    <w:rsid w:val="00BD0725"/>
    <w:rsid w:val="00C032F9"/>
    <w:rsid w:val="00C30D74"/>
    <w:rsid w:val="00C3592E"/>
    <w:rsid w:val="00C40C6F"/>
    <w:rsid w:val="00C54522"/>
    <w:rsid w:val="00C8364D"/>
    <w:rsid w:val="00C87DAF"/>
    <w:rsid w:val="00CB4B91"/>
    <w:rsid w:val="00CD1D44"/>
    <w:rsid w:val="00CD7CA7"/>
    <w:rsid w:val="00D337C0"/>
    <w:rsid w:val="00D4083E"/>
    <w:rsid w:val="00D42074"/>
    <w:rsid w:val="00D52794"/>
    <w:rsid w:val="00D92EB4"/>
    <w:rsid w:val="00D949CC"/>
    <w:rsid w:val="00D94F5B"/>
    <w:rsid w:val="00DC69CA"/>
    <w:rsid w:val="00DD232C"/>
    <w:rsid w:val="00DE0794"/>
    <w:rsid w:val="00E00D4E"/>
    <w:rsid w:val="00E234DB"/>
    <w:rsid w:val="00E65180"/>
    <w:rsid w:val="00E8578E"/>
    <w:rsid w:val="00EC38D0"/>
    <w:rsid w:val="00EC6AAE"/>
    <w:rsid w:val="00ED2EB9"/>
    <w:rsid w:val="00ED5001"/>
    <w:rsid w:val="00EE518B"/>
    <w:rsid w:val="00F06A1F"/>
    <w:rsid w:val="00F602DC"/>
    <w:rsid w:val="00F77B9B"/>
    <w:rsid w:val="00F81309"/>
    <w:rsid w:val="00FB26D5"/>
    <w:rsid w:val="00FF34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F6938-7D59-41AC-A51D-8A4527552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1657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c:creator>
  <cp:lastModifiedBy>Usuário do Windows</cp:lastModifiedBy>
  <cp:revision>2</cp:revision>
  <dcterms:created xsi:type="dcterms:W3CDTF">2016-10-11T11:16:00Z</dcterms:created>
  <dcterms:modified xsi:type="dcterms:W3CDTF">2016-10-11T11:16:00Z</dcterms:modified>
</cp:coreProperties>
</file>