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1001D" w14:textId="7D1647F8" w:rsidR="00662B9D" w:rsidRPr="007D5958" w:rsidRDefault="00662B9D" w:rsidP="00662B9D">
      <w:pPr>
        <w:jc w:val="both"/>
        <w:rPr>
          <w:rFonts w:ascii="Times New Roman" w:hAnsi="Times New Roman" w:cs="Times New Roman"/>
          <w:color w:val="000000" w:themeColor="text1"/>
        </w:rPr>
      </w:pPr>
      <w:r w:rsidRPr="007D5958">
        <w:rPr>
          <w:rFonts w:ascii="Times New Roman" w:hAnsi="Times New Roman" w:cs="Times New Roman"/>
          <w:color w:val="000000" w:themeColor="text1"/>
        </w:rPr>
        <w:t xml:space="preserve">“Ya no somos venezolanos dentro de Venezuela”: </w:t>
      </w:r>
      <w:r w:rsidR="002D176B">
        <w:rPr>
          <w:rFonts w:ascii="Times New Roman" w:hAnsi="Times New Roman" w:cs="Times New Roman"/>
          <w:color w:val="000000" w:themeColor="text1"/>
        </w:rPr>
        <w:t xml:space="preserve">la pluralidad de </w:t>
      </w:r>
      <w:r w:rsidR="007D5958">
        <w:rPr>
          <w:rFonts w:ascii="Times New Roman" w:hAnsi="Times New Roman" w:cs="Times New Roman"/>
          <w:color w:val="000000" w:themeColor="text1"/>
        </w:rPr>
        <w:t>espacios</w:t>
      </w:r>
      <w:r w:rsidRPr="007D5958">
        <w:rPr>
          <w:rFonts w:ascii="Times New Roman" w:hAnsi="Times New Roman" w:cs="Times New Roman"/>
          <w:color w:val="000000" w:themeColor="text1"/>
        </w:rPr>
        <w:t xml:space="preserve"> en la construcción de derechos ciudadanos. </w:t>
      </w:r>
    </w:p>
    <w:p w14:paraId="2B0E22F1" w14:textId="77777777" w:rsidR="00662B9D" w:rsidRPr="00662B9D" w:rsidRDefault="00662B9D" w:rsidP="00662B9D">
      <w:pPr>
        <w:jc w:val="both"/>
        <w:rPr>
          <w:rFonts w:ascii="Times New Roman" w:hAnsi="Times New Roman" w:cs="Times New Roman"/>
          <w:color w:val="FF0000"/>
        </w:rPr>
      </w:pPr>
    </w:p>
    <w:p w14:paraId="585F3930" w14:textId="77777777" w:rsidR="00662B9D" w:rsidRPr="00662B9D" w:rsidRDefault="00662B9D" w:rsidP="00662B9D">
      <w:pPr>
        <w:jc w:val="both"/>
        <w:rPr>
          <w:rFonts w:ascii="Times New Roman" w:hAnsi="Times New Roman" w:cs="Times New Roman"/>
          <w:color w:val="000000" w:themeColor="text1"/>
          <w:lang w:val="es-ES"/>
        </w:rPr>
      </w:pPr>
      <w:r w:rsidRPr="00662B9D">
        <w:rPr>
          <w:rFonts w:ascii="Times New Roman" w:hAnsi="Times New Roman" w:cs="Times New Roman"/>
          <w:color w:val="000000" w:themeColor="text1"/>
          <w:lang w:val="es-ES"/>
        </w:rPr>
        <w:t xml:space="preserve">Noticias aquí y allá recogen titulares sobre el aumento del número de venezolanos en España. En este marco, diversas agrupaciones venezolanas en el exterior se movilizan para reivindicar derechos ciudadanos vinculados con ambos países. Como resultado de los contactos entre sí y con otras tantas agrupaciones (en Venezuela y en España) se producen movimientos de vaivén cuando se someten a juicio y evaluación las realidades políticas de ambos contextos: distintos acontecimientos (declaraciones, elecciones, manifestaciones, etc.) van entrando en escena y van influyendo en la modulación local de los derechos ciudadanos. Asimismo, se producen ecos, trascendiendo el ámbito de las organizaciones, que interpelan de distinto modo a los venezolanos que desean migrar a España y a los que ya residen aquí, provocando adhesiones a discursos aparentemente polarizados sobre las formas en las que se espera que se lleven a cabo los proyectos migratorios, cuyas matizaciones, cuestionamientos y ambivalencias emergen cuando los sujetos narran sus propias trayectorias vitales. </w:t>
      </w:r>
    </w:p>
    <w:p w14:paraId="5821C4C5" w14:textId="54BC158A" w:rsidR="00662B9D" w:rsidRDefault="00662B9D" w:rsidP="00662B9D">
      <w:pPr>
        <w:jc w:val="both"/>
        <w:rPr>
          <w:rFonts w:ascii="Times New Roman" w:hAnsi="Times New Roman" w:cs="Times New Roman"/>
          <w:color w:val="000000" w:themeColor="text1"/>
          <w:lang w:val="es-ES"/>
        </w:rPr>
      </w:pPr>
      <w:r w:rsidRPr="00662B9D">
        <w:rPr>
          <w:rFonts w:ascii="Times New Roman" w:hAnsi="Times New Roman" w:cs="Times New Roman"/>
          <w:color w:val="000000" w:themeColor="text1"/>
          <w:lang w:val="es-ES"/>
        </w:rPr>
        <w:t>Considerando este breve panorama, el objetivo de esta comunicación es reflexionar acerca de cómo se construyen tales derechos, teniendo en cuenta que aparecen como elementos en disputa, y exponer cómo, en base a las relaciones de fuerza (entre ambos países y entre las organizaciones involucradas), se van desplegando los posicionamientos en torno a la forma de reivindicar, generar y gestionar tales derechos: desde qué espacios (físicos, sociales), en qué términos (derechos ciudadanos, derechos de migrantes, derechos humanos), hacia quién o qué se deben hacer las demandas (sujetos individuales, partidos políticos, otras asociaciones u organismos, estados), cuáles y cómo son las estrategias a seguir, a quién se pretende movilizar (sociedad española, compatriotas en distintos países), qué recursos utilizar (económicos, redes)</w:t>
      </w:r>
      <w:r w:rsidR="00B32ABA">
        <w:rPr>
          <w:rFonts w:ascii="Times New Roman" w:hAnsi="Times New Roman" w:cs="Times New Roman"/>
          <w:color w:val="000000" w:themeColor="text1"/>
          <w:lang w:val="es-ES"/>
        </w:rPr>
        <w:t>, cuáles son las expectativas</w:t>
      </w:r>
      <w:r w:rsidRPr="00662B9D">
        <w:rPr>
          <w:rFonts w:ascii="Times New Roman" w:hAnsi="Times New Roman" w:cs="Times New Roman"/>
          <w:color w:val="000000" w:themeColor="text1"/>
          <w:lang w:val="es-ES"/>
        </w:rPr>
        <w:t>, quiénes son los sujetos de esos derechos.</w:t>
      </w:r>
    </w:p>
    <w:p w14:paraId="2DF7C456" w14:textId="77777777" w:rsidR="00DE2702" w:rsidRDefault="00DE2702" w:rsidP="00662B9D">
      <w:pPr>
        <w:jc w:val="both"/>
        <w:rPr>
          <w:rFonts w:ascii="Times New Roman" w:hAnsi="Times New Roman" w:cs="Times New Roman"/>
          <w:color w:val="000000" w:themeColor="text1"/>
          <w:lang w:val="es-ES"/>
        </w:rPr>
      </w:pPr>
    </w:p>
    <w:p w14:paraId="1533DCA1" w14:textId="0076D1A9" w:rsidR="00DE2702" w:rsidRPr="00662B9D" w:rsidRDefault="00DE2702" w:rsidP="00662B9D">
      <w:pPr>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Elisa Parra Martín</w:t>
      </w:r>
      <w:bookmarkStart w:id="0" w:name="_GoBack"/>
      <w:bookmarkEnd w:id="0"/>
    </w:p>
    <w:p w14:paraId="2286ADB5" w14:textId="77777777" w:rsidR="008C3F2E" w:rsidRPr="00662B9D" w:rsidRDefault="00DE2702">
      <w:pPr>
        <w:rPr>
          <w:rFonts w:ascii="Times New Roman" w:hAnsi="Times New Roman" w:cs="Times New Roman"/>
        </w:rPr>
      </w:pPr>
    </w:p>
    <w:sectPr w:rsidR="008C3F2E" w:rsidRPr="00662B9D" w:rsidSect="00392A27">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9D"/>
    <w:rsid w:val="001935E0"/>
    <w:rsid w:val="00240AB2"/>
    <w:rsid w:val="00256C49"/>
    <w:rsid w:val="002D176B"/>
    <w:rsid w:val="00392A27"/>
    <w:rsid w:val="00662B9D"/>
    <w:rsid w:val="007D5958"/>
    <w:rsid w:val="00A01C78"/>
    <w:rsid w:val="00B32ABA"/>
    <w:rsid w:val="00C00320"/>
    <w:rsid w:val="00D01C73"/>
    <w:rsid w:val="00D171C1"/>
    <w:rsid w:val="00DE270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173BE30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B9D"/>
  </w:style>
  <w:style w:type="paragraph" w:styleId="Ttulo1">
    <w:name w:val="heading 1"/>
    <w:basedOn w:val="Normal"/>
    <w:next w:val="Normal"/>
    <w:link w:val="Ttulo1Car"/>
    <w:uiPriority w:val="9"/>
    <w:qFormat/>
    <w:rsid w:val="00256C49"/>
    <w:pPr>
      <w:keepNext/>
      <w:keepLines/>
      <w:pBdr>
        <w:bottom w:val="single" w:sz="8" w:space="1" w:color="941100"/>
      </w:pBdr>
      <w:spacing w:before="240"/>
      <w:outlineLvl w:val="0"/>
    </w:pPr>
    <w:rPr>
      <w:rFonts w:ascii="Times New Roman" w:eastAsiaTheme="majorEastAsia" w:hAnsi="Times New Roman" w:cstheme="majorBidi"/>
      <w:b/>
      <w:bCs/>
      <w:color w:val="941100"/>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6C49"/>
    <w:rPr>
      <w:rFonts w:ascii="Times New Roman" w:eastAsiaTheme="majorEastAsia" w:hAnsi="Times New Roman" w:cstheme="majorBidi"/>
      <w:b/>
      <w:bCs/>
      <w:color w:val="9411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325</Words>
  <Characters>1792</Characters>
  <Application>Microsoft Macintosh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V. PARRA MARTIN</dc:creator>
  <cp:keywords/>
  <dc:description/>
  <cp:lastModifiedBy>ELISA V. PARRA MARTIN</cp:lastModifiedBy>
  <cp:revision>5</cp:revision>
  <dcterms:created xsi:type="dcterms:W3CDTF">2016-10-15T11:31:00Z</dcterms:created>
  <dcterms:modified xsi:type="dcterms:W3CDTF">2016-10-15T12:05:00Z</dcterms:modified>
</cp:coreProperties>
</file>