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A8" w:rsidRPr="006D39C7" w:rsidRDefault="006D39C7" w:rsidP="006D39C7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6D39C7">
        <w:rPr>
          <w:b/>
          <w:sz w:val="24"/>
          <w:szCs w:val="24"/>
        </w:rPr>
        <w:t>XIV  CONGRESO</w:t>
      </w:r>
      <w:proofErr w:type="gramEnd"/>
      <w:r w:rsidRPr="006D39C7">
        <w:rPr>
          <w:b/>
          <w:sz w:val="24"/>
          <w:szCs w:val="24"/>
        </w:rPr>
        <w:t xml:space="preserve"> DE ANTROPOLOGÍA. FAAEE. Valencia 2017</w:t>
      </w:r>
    </w:p>
    <w:p w:rsidR="006D39C7" w:rsidRDefault="006D39C7" w:rsidP="003B4C2A">
      <w:pPr>
        <w:spacing w:after="0" w:line="240" w:lineRule="auto"/>
        <w:jc w:val="both"/>
        <w:rPr>
          <w:sz w:val="24"/>
          <w:szCs w:val="24"/>
        </w:rPr>
      </w:pPr>
    </w:p>
    <w:p w:rsidR="00E316A8" w:rsidRDefault="006D39C7" w:rsidP="003B4C2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SIMPOSIO</w:t>
      </w:r>
      <w:r w:rsidR="00E316A8">
        <w:rPr>
          <w:sz w:val="24"/>
          <w:szCs w:val="24"/>
        </w:rPr>
        <w:t xml:space="preserve">: APROXIMACIÓN CRÍTICA A LA PARTICIPACIÓIN Y EL EMPODERAMIENTO. ESTUDIOS SOBRE MINORIAS SOCIAULTURALES Y GRUPOS SOCIALES MARGINADOS </w:t>
      </w:r>
    </w:p>
    <w:p w:rsidR="00E316A8" w:rsidRDefault="00E316A8" w:rsidP="003B4C2A">
      <w:pPr>
        <w:spacing w:after="0" w:line="240" w:lineRule="auto"/>
        <w:jc w:val="both"/>
        <w:rPr>
          <w:sz w:val="24"/>
          <w:szCs w:val="24"/>
        </w:rPr>
      </w:pPr>
    </w:p>
    <w:p w:rsidR="006D39C7" w:rsidRDefault="006D39C7" w:rsidP="006D39C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Autora: </w:t>
      </w:r>
      <w:r w:rsidRPr="006D39C7">
        <w:rPr>
          <w:b/>
          <w:sz w:val="24"/>
          <w:szCs w:val="24"/>
        </w:rPr>
        <w:t>Guadalupe Moreno Vicente</w:t>
      </w:r>
      <w:r>
        <w:rPr>
          <w:sz w:val="24"/>
          <w:szCs w:val="24"/>
        </w:rPr>
        <w:t xml:space="preserve">. Doctoranda de sociología y antropología. </w:t>
      </w:r>
      <w:r>
        <w:rPr>
          <w:sz w:val="24"/>
          <w:szCs w:val="24"/>
        </w:rPr>
        <w:t>Universidad Complutense de Madrid.</w:t>
      </w:r>
    </w:p>
    <w:p w:rsidR="006D39C7" w:rsidRDefault="006D39C7" w:rsidP="003B4C2A">
      <w:pPr>
        <w:spacing w:after="0" w:line="240" w:lineRule="auto"/>
        <w:jc w:val="both"/>
        <w:rPr>
          <w:sz w:val="24"/>
          <w:szCs w:val="24"/>
        </w:rPr>
      </w:pPr>
    </w:p>
    <w:p w:rsidR="003B4C2A" w:rsidRDefault="003B4C2A" w:rsidP="003B4C2A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Título: </w:t>
      </w:r>
      <w:r w:rsidR="00E316A8">
        <w:rPr>
          <w:b/>
          <w:sz w:val="24"/>
          <w:szCs w:val="24"/>
        </w:rPr>
        <w:t>Subjetividades y tácticas entre rejas: una aproximación etnográfica</w:t>
      </w:r>
      <w:r w:rsidR="006F4CFC">
        <w:rPr>
          <w:b/>
          <w:sz w:val="24"/>
          <w:szCs w:val="24"/>
        </w:rPr>
        <w:t xml:space="preserve"> a</w:t>
      </w:r>
      <w:r w:rsidR="00667836">
        <w:rPr>
          <w:b/>
          <w:sz w:val="24"/>
          <w:szCs w:val="24"/>
        </w:rPr>
        <w:t xml:space="preserve"> través de</w:t>
      </w:r>
      <w:r w:rsidR="008A77F4">
        <w:rPr>
          <w:b/>
          <w:sz w:val="24"/>
          <w:szCs w:val="24"/>
        </w:rPr>
        <w:t>l consumo de drogas y los</w:t>
      </w:r>
      <w:r w:rsidR="006F4CFC">
        <w:rPr>
          <w:b/>
          <w:sz w:val="24"/>
          <w:szCs w:val="24"/>
        </w:rPr>
        <w:t xml:space="preserve"> dispositivos de tratamiento </w:t>
      </w:r>
      <w:r w:rsidR="008A77F4">
        <w:rPr>
          <w:b/>
          <w:sz w:val="24"/>
          <w:szCs w:val="24"/>
        </w:rPr>
        <w:t>en prisión.</w:t>
      </w:r>
    </w:p>
    <w:p w:rsidR="006D39C7" w:rsidRDefault="006D39C7" w:rsidP="006D2714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6D39C7" w:rsidRDefault="006D39C7" w:rsidP="006D39C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Resumen comunicación:</w:t>
      </w:r>
    </w:p>
    <w:p w:rsidR="008D2077" w:rsidRDefault="008D2077" w:rsidP="0035716C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</w:p>
    <w:p w:rsidR="0035716C" w:rsidRPr="00110A8D" w:rsidRDefault="006F4CFC" w:rsidP="0035716C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bookmarkStart w:id="0" w:name="_GoBack"/>
      <w:bookmarkEnd w:id="0"/>
      <w:r w:rsidRPr="00DA5B02">
        <w:rPr>
          <w:color w:val="000000" w:themeColor="text1"/>
          <w:sz w:val="24"/>
          <w:szCs w:val="24"/>
        </w:rPr>
        <w:t xml:space="preserve">Una vez que </w:t>
      </w:r>
      <w:r w:rsidR="00DA5B02" w:rsidRPr="00DA5B02">
        <w:rPr>
          <w:color w:val="000000" w:themeColor="text1"/>
          <w:sz w:val="24"/>
          <w:szCs w:val="24"/>
        </w:rPr>
        <w:t>las personas</w:t>
      </w:r>
      <w:r w:rsidR="009F41CC" w:rsidRPr="00DA5B02">
        <w:rPr>
          <w:color w:val="000000" w:themeColor="text1"/>
          <w:sz w:val="24"/>
          <w:szCs w:val="24"/>
        </w:rPr>
        <w:t xml:space="preserve"> </w:t>
      </w:r>
      <w:r w:rsidR="00DA5B02" w:rsidRPr="00DA5B02">
        <w:rPr>
          <w:color w:val="000000" w:themeColor="text1"/>
          <w:sz w:val="24"/>
          <w:szCs w:val="24"/>
        </w:rPr>
        <w:t>entran</w:t>
      </w:r>
      <w:r w:rsidR="009F41CC" w:rsidRPr="00DA5B02">
        <w:rPr>
          <w:color w:val="000000" w:themeColor="text1"/>
          <w:sz w:val="24"/>
          <w:szCs w:val="24"/>
        </w:rPr>
        <w:t xml:space="preserve"> en prisión, la institución penitenciaria </w:t>
      </w:r>
      <w:r w:rsidR="00DA5B02" w:rsidRPr="00DA5B02">
        <w:rPr>
          <w:color w:val="000000" w:themeColor="text1"/>
          <w:sz w:val="24"/>
          <w:szCs w:val="24"/>
        </w:rPr>
        <w:t>actúa</w:t>
      </w:r>
      <w:r w:rsidR="009F41CC" w:rsidRPr="00DA5B02">
        <w:rPr>
          <w:color w:val="000000" w:themeColor="text1"/>
          <w:sz w:val="24"/>
          <w:szCs w:val="24"/>
        </w:rPr>
        <w:t xml:space="preserve"> como institución total </w:t>
      </w:r>
      <w:r w:rsidR="00DA5B02" w:rsidRPr="00DA5B02">
        <w:rPr>
          <w:color w:val="000000" w:themeColor="text1"/>
          <w:sz w:val="24"/>
          <w:szCs w:val="24"/>
        </w:rPr>
        <w:t>controlando</w:t>
      </w:r>
      <w:r w:rsidR="009F41CC" w:rsidRPr="00DA5B02">
        <w:rPr>
          <w:color w:val="000000" w:themeColor="text1"/>
          <w:sz w:val="24"/>
          <w:szCs w:val="24"/>
        </w:rPr>
        <w:t xml:space="preserve"> qué hacer, cómo, </w:t>
      </w:r>
      <w:r w:rsidR="00DA5B02" w:rsidRPr="00DA5B02">
        <w:rPr>
          <w:color w:val="000000" w:themeColor="text1"/>
          <w:sz w:val="24"/>
          <w:szCs w:val="24"/>
        </w:rPr>
        <w:t>cuándo</w:t>
      </w:r>
      <w:r w:rsidR="009F41CC" w:rsidRPr="00DA5B02">
        <w:rPr>
          <w:color w:val="000000" w:themeColor="text1"/>
          <w:sz w:val="24"/>
          <w:szCs w:val="24"/>
        </w:rPr>
        <w:t xml:space="preserve"> y dónde</w:t>
      </w:r>
      <w:r w:rsidR="00F46A4E">
        <w:rPr>
          <w:color w:val="000000" w:themeColor="text1"/>
          <w:sz w:val="24"/>
          <w:szCs w:val="24"/>
        </w:rPr>
        <w:t xml:space="preserve"> con el objetivo de disciplinarlas.</w:t>
      </w:r>
      <w:r w:rsidR="009F41CC" w:rsidRPr="00DA5B02">
        <w:rPr>
          <w:color w:val="000000" w:themeColor="text1"/>
          <w:sz w:val="24"/>
          <w:szCs w:val="24"/>
        </w:rPr>
        <w:t xml:space="preserve"> </w:t>
      </w:r>
      <w:r w:rsidR="0035716C" w:rsidRPr="00110A8D">
        <w:rPr>
          <w:color w:val="000000" w:themeColor="text1"/>
          <w:sz w:val="24"/>
          <w:szCs w:val="24"/>
        </w:rPr>
        <w:t xml:space="preserve">En este contexto, las personas se ven obligadas a reconstruir temporalmente </w:t>
      </w:r>
      <w:r w:rsidR="00110A8D">
        <w:rPr>
          <w:color w:val="000000" w:themeColor="text1"/>
          <w:sz w:val="24"/>
          <w:szCs w:val="24"/>
        </w:rPr>
        <w:t>elementos de su subjetividad, y</w:t>
      </w:r>
      <w:r w:rsidR="0035716C" w:rsidRPr="00110A8D">
        <w:rPr>
          <w:color w:val="000000" w:themeColor="text1"/>
          <w:sz w:val="24"/>
          <w:szCs w:val="24"/>
        </w:rPr>
        <w:t xml:space="preserve"> desarrollar </w:t>
      </w:r>
      <w:r w:rsidR="00110A8D">
        <w:rPr>
          <w:color w:val="000000" w:themeColor="text1"/>
          <w:sz w:val="24"/>
          <w:szCs w:val="24"/>
        </w:rPr>
        <w:t xml:space="preserve">tácticas </w:t>
      </w:r>
      <w:r w:rsidR="0035716C" w:rsidRPr="00110A8D">
        <w:rPr>
          <w:color w:val="000000" w:themeColor="text1"/>
          <w:sz w:val="24"/>
          <w:szCs w:val="24"/>
        </w:rPr>
        <w:t>y narrativas ad-hoc.</w:t>
      </w:r>
    </w:p>
    <w:p w:rsidR="00F46A4E" w:rsidRPr="00110A8D" w:rsidRDefault="009F41CC" w:rsidP="00992E3E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DA5B02">
        <w:rPr>
          <w:color w:val="000000" w:themeColor="text1"/>
          <w:sz w:val="24"/>
          <w:szCs w:val="24"/>
        </w:rPr>
        <w:t>En el caso de la</w:t>
      </w:r>
      <w:r w:rsidR="00667836">
        <w:rPr>
          <w:color w:val="000000" w:themeColor="text1"/>
          <w:sz w:val="24"/>
          <w:szCs w:val="24"/>
        </w:rPr>
        <w:t>s</w:t>
      </w:r>
      <w:r w:rsidRPr="00DA5B02">
        <w:rPr>
          <w:color w:val="000000" w:themeColor="text1"/>
          <w:sz w:val="24"/>
          <w:szCs w:val="24"/>
        </w:rPr>
        <w:t xml:space="preserve"> personas </w:t>
      </w:r>
      <w:r w:rsidR="00DA5B02" w:rsidRPr="00DA5B02">
        <w:rPr>
          <w:color w:val="000000" w:themeColor="text1"/>
          <w:sz w:val="24"/>
          <w:szCs w:val="24"/>
        </w:rPr>
        <w:t>consumidoras</w:t>
      </w:r>
      <w:r w:rsidRPr="00DA5B02">
        <w:rPr>
          <w:color w:val="000000" w:themeColor="text1"/>
          <w:sz w:val="24"/>
          <w:szCs w:val="24"/>
        </w:rPr>
        <w:t xml:space="preserve"> de drogas</w:t>
      </w:r>
      <w:r w:rsidR="00992E3E">
        <w:rPr>
          <w:color w:val="000000" w:themeColor="text1"/>
          <w:sz w:val="24"/>
          <w:szCs w:val="24"/>
        </w:rPr>
        <w:t>,</w:t>
      </w:r>
      <w:r w:rsidRPr="00DA5B02">
        <w:rPr>
          <w:color w:val="000000" w:themeColor="text1"/>
          <w:sz w:val="24"/>
          <w:szCs w:val="24"/>
        </w:rPr>
        <w:t xml:space="preserve"> </w:t>
      </w:r>
      <w:r w:rsidR="00C8774F" w:rsidRPr="00DA5B02">
        <w:rPr>
          <w:color w:val="000000" w:themeColor="text1"/>
          <w:sz w:val="24"/>
          <w:szCs w:val="24"/>
        </w:rPr>
        <w:t xml:space="preserve">la institución junto con el apoyo de entidades del tercer sector </w:t>
      </w:r>
      <w:r w:rsidR="00C8774F">
        <w:rPr>
          <w:color w:val="000000" w:themeColor="text1"/>
          <w:sz w:val="24"/>
          <w:szCs w:val="24"/>
        </w:rPr>
        <w:t>desarrolla</w:t>
      </w:r>
      <w:r w:rsidRPr="00110A8D">
        <w:rPr>
          <w:color w:val="000000" w:themeColor="text1"/>
          <w:sz w:val="24"/>
          <w:szCs w:val="24"/>
        </w:rPr>
        <w:t xml:space="preserve"> dispositivos de </w:t>
      </w:r>
      <w:r w:rsidR="00DA5B02" w:rsidRPr="00110A8D">
        <w:rPr>
          <w:color w:val="000000" w:themeColor="text1"/>
          <w:sz w:val="24"/>
          <w:szCs w:val="24"/>
        </w:rPr>
        <w:t>tratamiento</w:t>
      </w:r>
      <w:r w:rsidRPr="00110A8D">
        <w:rPr>
          <w:color w:val="000000" w:themeColor="text1"/>
          <w:sz w:val="24"/>
          <w:szCs w:val="24"/>
        </w:rPr>
        <w:t xml:space="preserve"> de drogas</w:t>
      </w:r>
      <w:r w:rsidR="00DA5B02" w:rsidRPr="00110A8D">
        <w:rPr>
          <w:color w:val="000000" w:themeColor="text1"/>
          <w:sz w:val="24"/>
          <w:szCs w:val="24"/>
        </w:rPr>
        <w:t xml:space="preserve"> diversos</w:t>
      </w:r>
      <w:r w:rsidR="00110A8D">
        <w:rPr>
          <w:color w:val="000000" w:themeColor="text1"/>
          <w:sz w:val="24"/>
          <w:szCs w:val="24"/>
        </w:rPr>
        <w:t xml:space="preserve"> </w:t>
      </w:r>
      <w:r w:rsidR="00110A8D" w:rsidRPr="00110A8D">
        <w:rPr>
          <w:color w:val="000000" w:themeColor="text1"/>
          <w:sz w:val="24"/>
          <w:szCs w:val="24"/>
        </w:rPr>
        <w:t xml:space="preserve">con los que </w:t>
      </w:r>
      <w:r w:rsidR="00DA5B02" w:rsidRPr="00110A8D">
        <w:rPr>
          <w:color w:val="000000" w:themeColor="text1"/>
          <w:sz w:val="24"/>
          <w:szCs w:val="24"/>
        </w:rPr>
        <w:t>disciplinar</w:t>
      </w:r>
      <w:r w:rsidRPr="00110A8D">
        <w:rPr>
          <w:color w:val="000000" w:themeColor="text1"/>
          <w:sz w:val="24"/>
          <w:szCs w:val="24"/>
        </w:rPr>
        <w:t xml:space="preserve"> a un tipo concreto de sujeto</w:t>
      </w:r>
      <w:r w:rsidR="00110A8D">
        <w:rPr>
          <w:color w:val="000000" w:themeColor="text1"/>
          <w:sz w:val="24"/>
          <w:szCs w:val="24"/>
        </w:rPr>
        <w:t>:</w:t>
      </w:r>
      <w:r w:rsidRPr="00110A8D">
        <w:rPr>
          <w:color w:val="000000" w:themeColor="text1"/>
          <w:sz w:val="24"/>
          <w:szCs w:val="24"/>
        </w:rPr>
        <w:t xml:space="preserve"> “</w:t>
      </w:r>
      <w:r w:rsidR="00ED6AFD" w:rsidRPr="00110A8D">
        <w:rPr>
          <w:color w:val="000000" w:themeColor="text1"/>
          <w:sz w:val="24"/>
          <w:szCs w:val="24"/>
        </w:rPr>
        <w:t xml:space="preserve">el </w:t>
      </w:r>
      <w:r w:rsidR="00093B18" w:rsidRPr="00110A8D">
        <w:rPr>
          <w:color w:val="000000" w:themeColor="text1"/>
          <w:sz w:val="24"/>
          <w:szCs w:val="24"/>
        </w:rPr>
        <w:t>drogodependiente”</w:t>
      </w:r>
      <w:r w:rsidR="00ED6AFD" w:rsidRPr="00110A8D">
        <w:rPr>
          <w:color w:val="000000" w:themeColor="text1"/>
          <w:sz w:val="24"/>
          <w:szCs w:val="24"/>
        </w:rPr>
        <w:t xml:space="preserve"> que es definido desde los modelos normativos (criminal-legal, médico y psicológico) </w:t>
      </w:r>
      <w:r w:rsidR="00093B18" w:rsidRPr="00110A8D">
        <w:rPr>
          <w:color w:val="000000" w:themeColor="text1"/>
          <w:sz w:val="24"/>
          <w:szCs w:val="24"/>
        </w:rPr>
        <w:t>con un factor común</w:t>
      </w:r>
      <w:r w:rsidR="00C8774F">
        <w:rPr>
          <w:color w:val="000000" w:themeColor="text1"/>
          <w:sz w:val="24"/>
          <w:szCs w:val="24"/>
        </w:rPr>
        <w:t xml:space="preserve"> que</w:t>
      </w:r>
      <w:r w:rsidR="00093B18" w:rsidRPr="00110A8D">
        <w:rPr>
          <w:color w:val="000000" w:themeColor="text1"/>
          <w:sz w:val="24"/>
          <w:szCs w:val="24"/>
        </w:rPr>
        <w:t xml:space="preserve"> </w:t>
      </w:r>
      <w:r w:rsidR="00C8774F">
        <w:rPr>
          <w:color w:val="000000" w:themeColor="text1"/>
          <w:sz w:val="24"/>
          <w:szCs w:val="24"/>
        </w:rPr>
        <w:t xml:space="preserve"> </w:t>
      </w:r>
      <w:proofErr w:type="spellStart"/>
      <w:r w:rsidR="00C8774F">
        <w:rPr>
          <w:color w:val="000000" w:themeColor="text1"/>
          <w:sz w:val="24"/>
          <w:szCs w:val="24"/>
        </w:rPr>
        <w:t>invisibiliza</w:t>
      </w:r>
      <w:proofErr w:type="spellEnd"/>
      <w:r w:rsidR="00C8774F">
        <w:rPr>
          <w:color w:val="000000" w:themeColor="text1"/>
          <w:sz w:val="24"/>
          <w:szCs w:val="24"/>
        </w:rPr>
        <w:t xml:space="preserve"> </w:t>
      </w:r>
      <w:r w:rsidR="008A77F4">
        <w:rPr>
          <w:color w:val="000000" w:themeColor="text1"/>
          <w:sz w:val="24"/>
          <w:szCs w:val="24"/>
        </w:rPr>
        <w:t xml:space="preserve"> los factores estructurales</w:t>
      </w:r>
      <w:r w:rsidR="00C8774F" w:rsidRPr="00110A8D">
        <w:rPr>
          <w:color w:val="000000" w:themeColor="text1"/>
          <w:sz w:val="24"/>
          <w:szCs w:val="24"/>
        </w:rPr>
        <w:t xml:space="preserve"> de orden político, económico y </w:t>
      </w:r>
      <w:r w:rsidR="008A77F4">
        <w:rPr>
          <w:color w:val="000000" w:themeColor="text1"/>
          <w:sz w:val="24"/>
          <w:szCs w:val="24"/>
        </w:rPr>
        <w:t xml:space="preserve">social, y </w:t>
      </w:r>
      <w:r w:rsidR="00093B18" w:rsidRPr="00110A8D">
        <w:rPr>
          <w:color w:val="000000" w:themeColor="text1"/>
          <w:sz w:val="24"/>
          <w:szCs w:val="24"/>
        </w:rPr>
        <w:t>pone el foco en la</w:t>
      </w:r>
      <w:r w:rsidR="00ED6AFD" w:rsidRPr="00110A8D">
        <w:rPr>
          <w:color w:val="000000" w:themeColor="text1"/>
          <w:sz w:val="24"/>
          <w:szCs w:val="24"/>
        </w:rPr>
        <w:t xml:space="preserve"> carencia de: moral, saberes, hábitos, habilidades, competencias personales…</w:t>
      </w:r>
      <w:r w:rsidR="00C8774F">
        <w:rPr>
          <w:color w:val="000000" w:themeColor="text1"/>
          <w:sz w:val="24"/>
          <w:szCs w:val="24"/>
        </w:rPr>
        <w:t>, mayor para</w:t>
      </w:r>
      <w:r w:rsidR="00110A8D">
        <w:rPr>
          <w:color w:val="000000" w:themeColor="text1"/>
          <w:sz w:val="24"/>
          <w:szCs w:val="24"/>
        </w:rPr>
        <w:t xml:space="preserve"> las mujeres </w:t>
      </w:r>
      <w:r w:rsidR="008A77F4">
        <w:rPr>
          <w:color w:val="000000" w:themeColor="text1"/>
          <w:sz w:val="24"/>
          <w:szCs w:val="24"/>
        </w:rPr>
        <w:t xml:space="preserve">consumidoras, </w:t>
      </w:r>
      <w:r w:rsidR="00110A8D">
        <w:rPr>
          <w:color w:val="000000" w:themeColor="text1"/>
          <w:sz w:val="24"/>
          <w:szCs w:val="24"/>
        </w:rPr>
        <w:t xml:space="preserve">por la trasgresión del rol </w:t>
      </w:r>
      <w:r w:rsidR="008A77F4">
        <w:rPr>
          <w:color w:val="000000" w:themeColor="text1"/>
          <w:sz w:val="24"/>
          <w:szCs w:val="24"/>
        </w:rPr>
        <w:t xml:space="preserve">de mujer </w:t>
      </w:r>
      <w:r w:rsidR="00110A8D">
        <w:rPr>
          <w:color w:val="000000" w:themeColor="text1"/>
          <w:sz w:val="24"/>
          <w:szCs w:val="24"/>
        </w:rPr>
        <w:t>socialmente asignado</w:t>
      </w:r>
      <w:r w:rsidR="00C8774F">
        <w:rPr>
          <w:color w:val="000000" w:themeColor="text1"/>
          <w:sz w:val="24"/>
          <w:szCs w:val="24"/>
        </w:rPr>
        <w:t>.</w:t>
      </w:r>
      <w:r w:rsidR="00ED6AFD" w:rsidRPr="00110A8D">
        <w:rPr>
          <w:color w:val="000000" w:themeColor="text1"/>
          <w:sz w:val="24"/>
          <w:szCs w:val="24"/>
        </w:rPr>
        <w:t xml:space="preserve"> </w:t>
      </w:r>
    </w:p>
    <w:p w:rsidR="00E32CD9" w:rsidRPr="00110A8D" w:rsidRDefault="00E32CD9" w:rsidP="00F46A4E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110A8D">
        <w:rPr>
          <w:color w:val="000000" w:themeColor="text1"/>
          <w:sz w:val="24"/>
          <w:szCs w:val="24"/>
        </w:rPr>
        <w:t xml:space="preserve">El tratamiento busca que </w:t>
      </w:r>
      <w:r w:rsidR="008A77F4">
        <w:rPr>
          <w:color w:val="000000" w:themeColor="text1"/>
          <w:sz w:val="24"/>
          <w:szCs w:val="24"/>
        </w:rPr>
        <w:t>los</w:t>
      </w:r>
      <w:r w:rsidRPr="00110A8D">
        <w:rPr>
          <w:color w:val="000000" w:themeColor="text1"/>
          <w:sz w:val="24"/>
          <w:szCs w:val="24"/>
        </w:rPr>
        <w:t xml:space="preserve"> sujeto</w:t>
      </w:r>
      <w:r w:rsidR="008A77F4">
        <w:rPr>
          <w:color w:val="000000" w:themeColor="text1"/>
          <w:sz w:val="24"/>
          <w:szCs w:val="24"/>
        </w:rPr>
        <w:t>s</w:t>
      </w:r>
      <w:r w:rsidRPr="00110A8D">
        <w:rPr>
          <w:color w:val="000000" w:themeColor="text1"/>
          <w:sz w:val="24"/>
          <w:szCs w:val="24"/>
        </w:rPr>
        <w:t xml:space="preserve"> adquiera</w:t>
      </w:r>
      <w:r w:rsidR="008A77F4">
        <w:rPr>
          <w:color w:val="000000" w:themeColor="text1"/>
          <w:sz w:val="24"/>
          <w:szCs w:val="24"/>
        </w:rPr>
        <w:t>n</w:t>
      </w:r>
      <w:r w:rsidRPr="00110A8D">
        <w:rPr>
          <w:color w:val="000000" w:themeColor="text1"/>
          <w:sz w:val="24"/>
          <w:szCs w:val="24"/>
        </w:rPr>
        <w:t xml:space="preserve"> eso de lo que carece</w:t>
      </w:r>
      <w:r w:rsidR="008A77F4">
        <w:rPr>
          <w:color w:val="000000" w:themeColor="text1"/>
          <w:sz w:val="24"/>
          <w:szCs w:val="24"/>
        </w:rPr>
        <w:t>n</w:t>
      </w:r>
      <w:r w:rsidRPr="00110A8D">
        <w:rPr>
          <w:color w:val="000000" w:themeColor="text1"/>
          <w:sz w:val="24"/>
          <w:szCs w:val="24"/>
        </w:rPr>
        <w:t xml:space="preserve"> y logre</w:t>
      </w:r>
      <w:r w:rsidR="008A77F4">
        <w:rPr>
          <w:color w:val="000000" w:themeColor="text1"/>
          <w:sz w:val="24"/>
          <w:szCs w:val="24"/>
        </w:rPr>
        <w:t>n</w:t>
      </w:r>
      <w:r w:rsidRPr="00110A8D">
        <w:rPr>
          <w:color w:val="000000" w:themeColor="text1"/>
          <w:sz w:val="24"/>
          <w:szCs w:val="24"/>
        </w:rPr>
        <w:t xml:space="preserve"> un autocontrol mediante la reconstrucción y narración de su subjetividad a trav</w:t>
      </w:r>
      <w:r w:rsidR="008A77F4">
        <w:rPr>
          <w:color w:val="000000" w:themeColor="text1"/>
          <w:sz w:val="24"/>
          <w:szCs w:val="24"/>
        </w:rPr>
        <w:t xml:space="preserve">és de un lenguaje psicológico. </w:t>
      </w:r>
      <w:r w:rsidRPr="00110A8D">
        <w:rPr>
          <w:color w:val="000000" w:themeColor="text1"/>
          <w:sz w:val="24"/>
          <w:szCs w:val="24"/>
        </w:rPr>
        <w:t>En función de cómo</w:t>
      </w:r>
      <w:r w:rsidR="00110A8D">
        <w:rPr>
          <w:color w:val="000000" w:themeColor="text1"/>
          <w:sz w:val="24"/>
          <w:szCs w:val="24"/>
        </w:rPr>
        <w:t xml:space="preserve"> </w:t>
      </w:r>
      <w:r w:rsidR="008A77F4">
        <w:rPr>
          <w:color w:val="000000" w:themeColor="text1"/>
          <w:sz w:val="24"/>
          <w:szCs w:val="24"/>
        </w:rPr>
        <w:t xml:space="preserve">ellos y ellas </w:t>
      </w:r>
      <w:r w:rsidR="00110A8D">
        <w:rPr>
          <w:color w:val="000000" w:themeColor="text1"/>
          <w:sz w:val="24"/>
          <w:szCs w:val="24"/>
        </w:rPr>
        <w:t>cumplan con lo esperado</w:t>
      </w:r>
      <w:r w:rsidR="008A77F4">
        <w:rPr>
          <w:color w:val="000000" w:themeColor="text1"/>
          <w:sz w:val="24"/>
          <w:szCs w:val="24"/>
        </w:rPr>
        <w:t xml:space="preserve">, </w:t>
      </w:r>
      <w:r w:rsidRPr="00110A8D">
        <w:rPr>
          <w:color w:val="000000" w:themeColor="text1"/>
          <w:sz w:val="24"/>
          <w:szCs w:val="24"/>
        </w:rPr>
        <w:t xml:space="preserve">se desarrollan diferentes itinerarios de privación y de acceso a la libertad. </w:t>
      </w:r>
    </w:p>
    <w:p w:rsidR="00ED6AFD" w:rsidRPr="00110A8D" w:rsidRDefault="00ED6AFD" w:rsidP="00F46A4E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110A8D">
        <w:rPr>
          <w:color w:val="000000" w:themeColor="text1"/>
          <w:sz w:val="24"/>
          <w:szCs w:val="24"/>
        </w:rPr>
        <w:t>Este proceso disciplinario</w:t>
      </w:r>
      <w:r w:rsidR="008A77F4">
        <w:rPr>
          <w:color w:val="000000" w:themeColor="text1"/>
          <w:sz w:val="24"/>
          <w:szCs w:val="24"/>
        </w:rPr>
        <w:t xml:space="preserve"> es dinámico, ya que l</w:t>
      </w:r>
      <w:r w:rsidRPr="00110A8D">
        <w:rPr>
          <w:color w:val="000000" w:themeColor="text1"/>
          <w:sz w:val="24"/>
          <w:szCs w:val="24"/>
        </w:rPr>
        <w:t xml:space="preserve">as personas en prisión son agentes activos. Su </w:t>
      </w:r>
      <w:proofErr w:type="spellStart"/>
      <w:r w:rsidRPr="00110A8D">
        <w:rPr>
          <w:color w:val="000000" w:themeColor="text1"/>
          <w:sz w:val="24"/>
          <w:szCs w:val="24"/>
        </w:rPr>
        <w:t>agencialidad</w:t>
      </w:r>
      <w:proofErr w:type="spellEnd"/>
      <w:r w:rsidRPr="00110A8D">
        <w:rPr>
          <w:color w:val="000000" w:themeColor="text1"/>
          <w:sz w:val="24"/>
          <w:szCs w:val="24"/>
        </w:rPr>
        <w:t xml:space="preserve"> parte de hacerse cargo de las oportunidades y constric</w:t>
      </w:r>
      <w:r w:rsidR="008A77F4">
        <w:rPr>
          <w:color w:val="000000" w:themeColor="text1"/>
          <w:sz w:val="24"/>
          <w:szCs w:val="24"/>
        </w:rPr>
        <w:t>ciones a las que están sometidas</w:t>
      </w:r>
      <w:r w:rsidRPr="00110A8D">
        <w:rPr>
          <w:color w:val="000000" w:themeColor="text1"/>
          <w:sz w:val="24"/>
          <w:szCs w:val="24"/>
        </w:rPr>
        <w:t xml:space="preserve">. </w:t>
      </w:r>
      <w:r w:rsidR="00F46A4E" w:rsidRPr="00110A8D">
        <w:rPr>
          <w:color w:val="000000" w:themeColor="text1"/>
          <w:sz w:val="24"/>
          <w:szCs w:val="24"/>
        </w:rPr>
        <w:t>Así, las personas</w:t>
      </w:r>
      <w:r w:rsidRPr="00110A8D">
        <w:rPr>
          <w:color w:val="000000" w:themeColor="text1"/>
          <w:sz w:val="24"/>
          <w:szCs w:val="24"/>
        </w:rPr>
        <w:t xml:space="preserve"> función de diferentes aspectos </w:t>
      </w:r>
      <w:r w:rsidR="0035716C" w:rsidRPr="00110A8D">
        <w:rPr>
          <w:color w:val="000000" w:themeColor="text1"/>
          <w:sz w:val="24"/>
          <w:szCs w:val="24"/>
        </w:rPr>
        <w:t>como son el género, el contexto,</w:t>
      </w:r>
      <w:r w:rsidRPr="00110A8D">
        <w:rPr>
          <w:color w:val="000000" w:themeColor="text1"/>
          <w:sz w:val="24"/>
          <w:szCs w:val="24"/>
        </w:rPr>
        <w:t xml:space="preserve"> las expectativas de libertad y el tiempo de condena, desarrollan tácticas discursivas y prácticas diversas</w:t>
      </w:r>
      <w:r w:rsidR="0035716C" w:rsidRPr="00110A8D">
        <w:rPr>
          <w:color w:val="000000" w:themeColor="text1"/>
          <w:sz w:val="24"/>
          <w:szCs w:val="24"/>
        </w:rPr>
        <w:t xml:space="preserve"> </w:t>
      </w:r>
      <w:r w:rsidR="00F46A4E" w:rsidRPr="00110A8D">
        <w:rPr>
          <w:color w:val="000000" w:themeColor="text1"/>
          <w:sz w:val="24"/>
          <w:szCs w:val="24"/>
        </w:rPr>
        <w:t>(</w:t>
      </w:r>
      <w:r w:rsidR="0035716C" w:rsidRPr="00110A8D">
        <w:rPr>
          <w:color w:val="000000" w:themeColor="text1"/>
          <w:sz w:val="24"/>
          <w:szCs w:val="24"/>
        </w:rPr>
        <w:t xml:space="preserve">de </w:t>
      </w:r>
      <w:r w:rsidRPr="00110A8D">
        <w:rPr>
          <w:color w:val="000000" w:themeColor="text1"/>
          <w:sz w:val="24"/>
          <w:szCs w:val="24"/>
        </w:rPr>
        <w:t>adhesión al modelo normativo</w:t>
      </w:r>
      <w:r w:rsidR="00E316A8" w:rsidRPr="00110A8D">
        <w:rPr>
          <w:color w:val="000000" w:themeColor="text1"/>
          <w:sz w:val="24"/>
          <w:szCs w:val="24"/>
        </w:rPr>
        <w:t>,</w:t>
      </w:r>
      <w:r w:rsidRPr="00110A8D">
        <w:rPr>
          <w:color w:val="000000" w:themeColor="text1"/>
          <w:sz w:val="24"/>
          <w:szCs w:val="24"/>
        </w:rPr>
        <w:t xml:space="preserve"> de identificación instrumental</w:t>
      </w:r>
      <w:r w:rsidR="00E316A8" w:rsidRPr="00110A8D">
        <w:rPr>
          <w:color w:val="000000" w:themeColor="text1"/>
          <w:sz w:val="24"/>
          <w:szCs w:val="24"/>
        </w:rPr>
        <w:t xml:space="preserve">, </w:t>
      </w:r>
      <w:r w:rsidRPr="00110A8D">
        <w:rPr>
          <w:color w:val="000000" w:themeColor="text1"/>
          <w:sz w:val="24"/>
          <w:szCs w:val="24"/>
        </w:rPr>
        <w:t xml:space="preserve">resistencias </w:t>
      </w:r>
      <w:r w:rsidR="0035716C" w:rsidRPr="00110A8D">
        <w:rPr>
          <w:color w:val="000000" w:themeColor="text1"/>
          <w:sz w:val="24"/>
          <w:szCs w:val="24"/>
        </w:rPr>
        <w:t>contestatarias y</w:t>
      </w:r>
      <w:r w:rsidRPr="00110A8D">
        <w:rPr>
          <w:color w:val="000000" w:themeColor="text1"/>
          <w:sz w:val="24"/>
          <w:szCs w:val="24"/>
        </w:rPr>
        <w:t xml:space="preserve"> </w:t>
      </w:r>
      <w:proofErr w:type="spellStart"/>
      <w:r w:rsidRPr="00110A8D">
        <w:rPr>
          <w:color w:val="000000" w:themeColor="text1"/>
          <w:sz w:val="24"/>
          <w:szCs w:val="24"/>
        </w:rPr>
        <w:t>contrahegemónicas</w:t>
      </w:r>
      <w:proofErr w:type="spellEnd"/>
      <w:r w:rsidR="00F46A4E" w:rsidRPr="00110A8D">
        <w:rPr>
          <w:color w:val="000000" w:themeColor="text1"/>
          <w:sz w:val="24"/>
          <w:szCs w:val="24"/>
        </w:rPr>
        <w:t xml:space="preserve">) </w:t>
      </w:r>
      <w:r w:rsidR="005D7262">
        <w:rPr>
          <w:color w:val="000000" w:themeColor="text1"/>
          <w:sz w:val="24"/>
          <w:szCs w:val="24"/>
        </w:rPr>
        <w:t xml:space="preserve">con las poder </w:t>
      </w:r>
      <w:r w:rsidR="00F46A4E" w:rsidRPr="00110A8D">
        <w:rPr>
          <w:color w:val="000000" w:themeColor="text1"/>
          <w:sz w:val="24"/>
          <w:szCs w:val="24"/>
        </w:rPr>
        <w:t>salir lo m</w:t>
      </w:r>
      <w:r w:rsidR="005D7262">
        <w:rPr>
          <w:color w:val="000000" w:themeColor="text1"/>
          <w:sz w:val="24"/>
          <w:szCs w:val="24"/>
        </w:rPr>
        <w:t>ás pronto posible de la prisión.</w:t>
      </w:r>
    </w:p>
    <w:p w:rsidR="00ED6AFD" w:rsidRPr="00110A8D" w:rsidRDefault="0035716C" w:rsidP="00110A8D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110A8D">
        <w:rPr>
          <w:color w:val="000000" w:themeColor="text1"/>
          <w:sz w:val="24"/>
          <w:szCs w:val="24"/>
        </w:rPr>
        <w:t xml:space="preserve">Esta </w:t>
      </w:r>
      <w:r w:rsidR="00ED6AFD" w:rsidRPr="00110A8D">
        <w:rPr>
          <w:color w:val="000000" w:themeColor="text1"/>
          <w:sz w:val="24"/>
          <w:szCs w:val="24"/>
        </w:rPr>
        <w:t xml:space="preserve">comunicación </w:t>
      </w:r>
      <w:r w:rsidR="00110A8D">
        <w:rPr>
          <w:color w:val="000000" w:themeColor="text1"/>
          <w:sz w:val="24"/>
          <w:szCs w:val="24"/>
        </w:rPr>
        <w:t xml:space="preserve">es </w:t>
      </w:r>
      <w:r w:rsidR="005A0D71" w:rsidRPr="00110A8D">
        <w:rPr>
          <w:color w:val="000000" w:themeColor="text1"/>
          <w:sz w:val="24"/>
          <w:szCs w:val="24"/>
        </w:rPr>
        <w:t>parte de</w:t>
      </w:r>
      <w:r w:rsidR="00110A8D">
        <w:rPr>
          <w:color w:val="000000" w:themeColor="text1"/>
          <w:sz w:val="24"/>
          <w:szCs w:val="24"/>
        </w:rPr>
        <w:t xml:space="preserve"> una </w:t>
      </w:r>
      <w:r w:rsidR="00ED6AFD" w:rsidRPr="00110A8D">
        <w:rPr>
          <w:color w:val="000000" w:themeColor="text1"/>
          <w:sz w:val="24"/>
          <w:szCs w:val="24"/>
        </w:rPr>
        <w:t xml:space="preserve">investigación antropológica desarrollada desde 2014 en </w:t>
      </w:r>
      <w:r w:rsidR="00110A8D">
        <w:rPr>
          <w:color w:val="000000" w:themeColor="text1"/>
          <w:sz w:val="24"/>
          <w:szCs w:val="24"/>
        </w:rPr>
        <w:t>cuatro</w:t>
      </w:r>
      <w:r w:rsidR="00ED6AFD" w:rsidRPr="00110A8D">
        <w:rPr>
          <w:color w:val="000000" w:themeColor="text1"/>
          <w:sz w:val="24"/>
          <w:szCs w:val="24"/>
        </w:rPr>
        <w:t xml:space="preserve"> centros penitenciarios de la Comunidad de Madrid.</w:t>
      </w:r>
    </w:p>
    <w:p w:rsidR="00093B18" w:rsidRPr="00110A8D" w:rsidRDefault="00093B18" w:rsidP="00093B18">
      <w:pPr>
        <w:spacing w:after="0" w:line="240" w:lineRule="auto"/>
        <w:ind w:firstLine="709"/>
        <w:jc w:val="both"/>
        <w:rPr>
          <w:color w:val="000000" w:themeColor="text1"/>
          <w:sz w:val="24"/>
          <w:szCs w:val="24"/>
        </w:rPr>
      </w:pPr>
    </w:p>
    <w:p w:rsidR="00F46A4E" w:rsidRPr="00393777" w:rsidRDefault="00F46A4E">
      <w:pPr>
        <w:spacing w:after="0" w:line="240" w:lineRule="auto"/>
        <w:ind w:firstLine="708"/>
        <w:jc w:val="both"/>
        <w:rPr>
          <w:rFonts w:eastAsia="Arial" w:cs="Times New Roman"/>
          <w:color w:val="000000"/>
          <w:sz w:val="24"/>
          <w:szCs w:val="24"/>
        </w:rPr>
      </w:pPr>
    </w:p>
    <w:sectPr w:rsidR="00F46A4E" w:rsidRPr="0039377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4D2" w:rsidRDefault="003744D2" w:rsidP="001228C3">
      <w:pPr>
        <w:spacing w:after="0" w:line="240" w:lineRule="auto"/>
      </w:pPr>
      <w:r>
        <w:separator/>
      </w:r>
    </w:p>
  </w:endnote>
  <w:endnote w:type="continuationSeparator" w:id="0">
    <w:p w:rsidR="003744D2" w:rsidRDefault="003744D2" w:rsidP="00122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4D2" w:rsidRDefault="003744D2" w:rsidP="001228C3">
      <w:pPr>
        <w:spacing w:after="0" w:line="240" w:lineRule="auto"/>
      </w:pPr>
      <w:r>
        <w:separator/>
      </w:r>
    </w:p>
  </w:footnote>
  <w:footnote w:type="continuationSeparator" w:id="0">
    <w:p w:rsidR="003744D2" w:rsidRDefault="003744D2" w:rsidP="00122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8C3" w:rsidRDefault="001228C3" w:rsidP="003B4C2A">
    <w:pPr>
      <w:spacing w:after="0" w:line="240" w:lineRule="auto"/>
      <w:jc w:val="both"/>
      <w:rPr>
        <w:b/>
        <w:sz w:val="24"/>
        <w:szCs w:val="24"/>
      </w:rPr>
    </w:pPr>
    <w:r>
      <w:t>Resumen</w:t>
    </w:r>
    <w:r w:rsidR="006D39C7">
      <w:t xml:space="preserve"> XIV CONGRESO </w:t>
    </w:r>
    <w:r w:rsidR="00FF2A72">
      <w:t>FAAEE 2017</w:t>
    </w:r>
  </w:p>
  <w:p w:rsidR="003B4C2A" w:rsidRPr="003B4C2A" w:rsidRDefault="003B4C2A" w:rsidP="003B4C2A">
    <w:pPr>
      <w:spacing w:after="0" w:line="240" w:lineRule="auto"/>
      <w:jc w:val="both"/>
      <w:rPr>
        <w:b/>
        <w:sz w:val="24"/>
        <w:szCs w:val="24"/>
      </w:rPr>
    </w:pPr>
  </w:p>
  <w:p w:rsidR="001228C3" w:rsidRDefault="001228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5C6"/>
    <w:rsid w:val="00061C5F"/>
    <w:rsid w:val="00062CE5"/>
    <w:rsid w:val="00080FCD"/>
    <w:rsid w:val="00093392"/>
    <w:rsid w:val="00093B18"/>
    <w:rsid w:val="0009439F"/>
    <w:rsid w:val="000C043B"/>
    <w:rsid w:val="000C05C6"/>
    <w:rsid w:val="00110A8D"/>
    <w:rsid w:val="001171E2"/>
    <w:rsid w:val="001228C3"/>
    <w:rsid w:val="001474F3"/>
    <w:rsid w:val="00175863"/>
    <w:rsid w:val="0023598E"/>
    <w:rsid w:val="0024257C"/>
    <w:rsid w:val="00283F43"/>
    <w:rsid w:val="002B046B"/>
    <w:rsid w:val="00343597"/>
    <w:rsid w:val="0035716C"/>
    <w:rsid w:val="00364A92"/>
    <w:rsid w:val="003744D2"/>
    <w:rsid w:val="00376B26"/>
    <w:rsid w:val="00393777"/>
    <w:rsid w:val="003B4C2A"/>
    <w:rsid w:val="003B6066"/>
    <w:rsid w:val="003B6479"/>
    <w:rsid w:val="003C4777"/>
    <w:rsid w:val="003D036A"/>
    <w:rsid w:val="003D2F33"/>
    <w:rsid w:val="00441401"/>
    <w:rsid w:val="00464549"/>
    <w:rsid w:val="00477AAE"/>
    <w:rsid w:val="004D6F85"/>
    <w:rsid w:val="004F7FE1"/>
    <w:rsid w:val="00513E7F"/>
    <w:rsid w:val="00520238"/>
    <w:rsid w:val="005257D9"/>
    <w:rsid w:val="00532DC1"/>
    <w:rsid w:val="00553EDB"/>
    <w:rsid w:val="0059069F"/>
    <w:rsid w:val="005A0D71"/>
    <w:rsid w:val="005A2548"/>
    <w:rsid w:val="005D7262"/>
    <w:rsid w:val="006574F0"/>
    <w:rsid w:val="00663E1D"/>
    <w:rsid w:val="00667836"/>
    <w:rsid w:val="00683E3C"/>
    <w:rsid w:val="006B7AEA"/>
    <w:rsid w:val="006D2714"/>
    <w:rsid w:val="006D39C7"/>
    <w:rsid w:val="006F4CFC"/>
    <w:rsid w:val="007426F7"/>
    <w:rsid w:val="00766D11"/>
    <w:rsid w:val="00767BCD"/>
    <w:rsid w:val="00774EAB"/>
    <w:rsid w:val="007E601A"/>
    <w:rsid w:val="00807CD9"/>
    <w:rsid w:val="008503E3"/>
    <w:rsid w:val="00864DEC"/>
    <w:rsid w:val="00870214"/>
    <w:rsid w:val="00892A1B"/>
    <w:rsid w:val="008A77F4"/>
    <w:rsid w:val="008D2077"/>
    <w:rsid w:val="008E53BB"/>
    <w:rsid w:val="00965DB3"/>
    <w:rsid w:val="00992E3E"/>
    <w:rsid w:val="009D0796"/>
    <w:rsid w:val="009E6180"/>
    <w:rsid w:val="009F41CC"/>
    <w:rsid w:val="00A31BB2"/>
    <w:rsid w:val="00A32C3C"/>
    <w:rsid w:val="00AC2A71"/>
    <w:rsid w:val="00AE0E08"/>
    <w:rsid w:val="00AF57D3"/>
    <w:rsid w:val="00B036B6"/>
    <w:rsid w:val="00B61A50"/>
    <w:rsid w:val="00B61C74"/>
    <w:rsid w:val="00BA416E"/>
    <w:rsid w:val="00BB598B"/>
    <w:rsid w:val="00BE34A7"/>
    <w:rsid w:val="00C11F93"/>
    <w:rsid w:val="00C25726"/>
    <w:rsid w:val="00C32E70"/>
    <w:rsid w:val="00C63206"/>
    <w:rsid w:val="00C84147"/>
    <w:rsid w:val="00C846CB"/>
    <w:rsid w:val="00C8774F"/>
    <w:rsid w:val="00CB23D1"/>
    <w:rsid w:val="00D03292"/>
    <w:rsid w:val="00D21AC4"/>
    <w:rsid w:val="00D47CF3"/>
    <w:rsid w:val="00DA06D5"/>
    <w:rsid w:val="00DA5B02"/>
    <w:rsid w:val="00DF3016"/>
    <w:rsid w:val="00E316A8"/>
    <w:rsid w:val="00E32CD9"/>
    <w:rsid w:val="00E510FB"/>
    <w:rsid w:val="00E6073B"/>
    <w:rsid w:val="00EA0667"/>
    <w:rsid w:val="00EB47E5"/>
    <w:rsid w:val="00EB6729"/>
    <w:rsid w:val="00EC3EAD"/>
    <w:rsid w:val="00EC44A8"/>
    <w:rsid w:val="00EC7399"/>
    <w:rsid w:val="00ED6AFD"/>
    <w:rsid w:val="00EE693D"/>
    <w:rsid w:val="00EF06F1"/>
    <w:rsid w:val="00EF1740"/>
    <w:rsid w:val="00EF2332"/>
    <w:rsid w:val="00F07C3D"/>
    <w:rsid w:val="00F15B5D"/>
    <w:rsid w:val="00F46A4E"/>
    <w:rsid w:val="00F67773"/>
    <w:rsid w:val="00FF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AD100"/>
  <w15:chartTrackingRefBased/>
  <w15:docId w15:val="{C69B0CF7-7462-4458-9D53-15E42DD7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28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28C3"/>
  </w:style>
  <w:style w:type="paragraph" w:styleId="Piedepgina">
    <w:name w:val="footer"/>
    <w:basedOn w:val="Normal"/>
    <w:link w:val="PiedepginaCar"/>
    <w:uiPriority w:val="99"/>
    <w:unhideWhenUsed/>
    <w:rsid w:val="001228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28C3"/>
  </w:style>
  <w:style w:type="paragraph" w:styleId="Textodeglobo">
    <w:name w:val="Balloon Text"/>
    <w:basedOn w:val="Normal"/>
    <w:link w:val="TextodegloboCar"/>
    <w:uiPriority w:val="99"/>
    <w:semiHidden/>
    <w:unhideWhenUsed/>
    <w:rsid w:val="00870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1E6E5-2016-4D2C-B35A-194F1B46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Guadalupe Moreno Vicente</dc:creator>
  <cp:keywords/>
  <dc:description/>
  <cp:lastModifiedBy>Guada</cp:lastModifiedBy>
  <cp:revision>3</cp:revision>
  <cp:lastPrinted>2016-04-14T21:03:00Z</cp:lastPrinted>
  <dcterms:created xsi:type="dcterms:W3CDTF">2016-10-15T11:30:00Z</dcterms:created>
  <dcterms:modified xsi:type="dcterms:W3CDTF">2016-10-15T11:31:00Z</dcterms:modified>
</cp:coreProperties>
</file>