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ED" w:rsidRPr="00A52BD0" w:rsidRDefault="00C17AED" w:rsidP="00C17AED">
      <w:pPr>
        <w:rPr>
          <w:b/>
          <w:lang w:val="es-ES"/>
        </w:rPr>
      </w:pPr>
      <w:r w:rsidRPr="00A52BD0">
        <w:rPr>
          <w:b/>
          <w:lang w:val="es-ES"/>
        </w:rPr>
        <w:t>Hijos de inmigrantes y sistema</w:t>
      </w:r>
      <w:r w:rsidR="00A52BD0">
        <w:rPr>
          <w:b/>
          <w:lang w:val="es-ES"/>
        </w:rPr>
        <w:t xml:space="preserve"> escolar: una intersección clave para </w:t>
      </w:r>
      <w:r w:rsidRPr="00A52BD0">
        <w:rPr>
          <w:b/>
          <w:lang w:val="es-ES"/>
        </w:rPr>
        <w:t xml:space="preserve">la antropología de la </w:t>
      </w:r>
      <w:r w:rsidR="00A52BD0" w:rsidRPr="00A52BD0">
        <w:rPr>
          <w:b/>
          <w:lang w:val="es-ES"/>
        </w:rPr>
        <w:t>educación</w:t>
      </w:r>
      <w:r w:rsidR="00A52BD0">
        <w:rPr>
          <w:b/>
          <w:lang w:val="es-ES"/>
        </w:rPr>
        <w:t xml:space="preserve"> </w:t>
      </w:r>
      <w:r w:rsidR="007E5F65">
        <w:rPr>
          <w:b/>
          <w:lang w:val="es-ES"/>
        </w:rPr>
        <w:t>y la antropología en general</w:t>
      </w:r>
    </w:p>
    <w:p w:rsidR="00A52BD0" w:rsidRPr="00A52BD0" w:rsidRDefault="00C17AED" w:rsidP="00C17AED">
      <w:pPr>
        <w:rPr>
          <w:lang w:val="es-ES"/>
        </w:rPr>
      </w:pPr>
      <w:r w:rsidRPr="00A52BD0">
        <w:rPr>
          <w:lang w:val="es-ES"/>
        </w:rPr>
        <w:t>Sílvia Carrasco</w:t>
      </w:r>
      <w:r w:rsidR="00A52BD0" w:rsidRPr="00A52BD0">
        <w:rPr>
          <w:lang w:val="es-ES"/>
        </w:rPr>
        <w:t xml:space="preserve"> (UAB</w:t>
      </w:r>
      <w:r w:rsidR="004A3AFB">
        <w:rPr>
          <w:lang w:val="es-ES"/>
        </w:rPr>
        <w:t xml:space="preserve"> – ICA)</w:t>
      </w:r>
    </w:p>
    <w:p w:rsidR="00C17AED" w:rsidRDefault="00A52BD0" w:rsidP="00C17AED">
      <w:pPr>
        <w:rPr>
          <w:lang w:val="es-ES"/>
        </w:rPr>
      </w:pPr>
      <w:r w:rsidRPr="00A52BD0">
        <w:rPr>
          <w:lang w:val="es-ES"/>
        </w:rPr>
        <w:t xml:space="preserve">En el desarrollo de </w:t>
      </w:r>
      <w:r w:rsidR="00DF656E">
        <w:rPr>
          <w:lang w:val="es-ES"/>
        </w:rPr>
        <w:t xml:space="preserve">la </w:t>
      </w:r>
      <w:r w:rsidRPr="00A52BD0">
        <w:rPr>
          <w:lang w:val="es-ES"/>
        </w:rPr>
        <w:t xml:space="preserve">antropología de la </w:t>
      </w:r>
      <w:r>
        <w:rPr>
          <w:lang w:val="es-ES"/>
        </w:rPr>
        <w:t xml:space="preserve">educación en España el interés por los fenómenos relacionados con las migraciones ha sido fundamental, como ya señaló </w:t>
      </w:r>
      <w:proofErr w:type="spellStart"/>
      <w:r>
        <w:rPr>
          <w:lang w:val="es-ES"/>
        </w:rPr>
        <w:t>Jociles</w:t>
      </w:r>
      <w:proofErr w:type="spellEnd"/>
      <w:r>
        <w:rPr>
          <w:lang w:val="es-ES"/>
        </w:rPr>
        <w:t xml:space="preserve"> (2007). En cierto sentido, la antropología de la educación española emulaba el enfoque dominante en los EEUU, cuna indiscutible de este campo, tratando de entender los </w:t>
      </w:r>
      <w:r w:rsidR="007E5F65">
        <w:rPr>
          <w:lang w:val="es-ES"/>
        </w:rPr>
        <w:t xml:space="preserve">múltiples </w:t>
      </w:r>
      <w:r>
        <w:rPr>
          <w:lang w:val="es-ES"/>
        </w:rPr>
        <w:t xml:space="preserve">retos planteados por la llegada de un alumnado completamente inesperado </w:t>
      </w:r>
      <w:r w:rsidR="007E5F65">
        <w:rPr>
          <w:lang w:val="es-ES"/>
        </w:rPr>
        <w:t>al sistema educativo español. Un sistema educativo protagonista, a su vez, de un encarnizado debate, también sin precedentes, entre modelos de escuela y su función social</w:t>
      </w:r>
      <w:r w:rsidR="006E2C34">
        <w:rPr>
          <w:lang w:val="es-ES"/>
        </w:rPr>
        <w:t>:</w:t>
      </w:r>
      <w:r w:rsidR="007E5F65">
        <w:rPr>
          <w:lang w:val="es-ES"/>
        </w:rPr>
        <w:t xml:space="preserve"> desde mediados de los noventa del siglo XX hasta el momento actual, entre reformas y contrarreformas que convencionalmente corresponderían a ideologías progresistas e inclusivas o bien conservadoras y selectivas</w:t>
      </w:r>
      <w:r w:rsidR="00136B51">
        <w:rPr>
          <w:lang w:val="es-ES"/>
        </w:rPr>
        <w:t xml:space="preserve"> frente a </w:t>
      </w:r>
      <w:r w:rsidR="00655E44">
        <w:rPr>
          <w:lang w:val="es-ES"/>
        </w:rPr>
        <w:t>las</w:t>
      </w:r>
      <w:r w:rsidR="00136B51">
        <w:rPr>
          <w:lang w:val="es-ES"/>
        </w:rPr>
        <w:t xml:space="preserve"> diversidad</w:t>
      </w:r>
      <w:r w:rsidR="00655E44">
        <w:rPr>
          <w:lang w:val="es-ES"/>
        </w:rPr>
        <w:t>es y su construcción</w:t>
      </w:r>
      <w:r w:rsidR="007E5F65">
        <w:rPr>
          <w:lang w:val="es-ES"/>
        </w:rPr>
        <w:t xml:space="preserve">. </w:t>
      </w:r>
      <w:r w:rsidR="00655E44">
        <w:rPr>
          <w:lang w:val="es-ES"/>
        </w:rPr>
        <w:t>E</w:t>
      </w:r>
      <w:r w:rsidR="00136B51">
        <w:rPr>
          <w:lang w:val="es-ES"/>
        </w:rPr>
        <w:t xml:space="preserve">n la actualidad, </w:t>
      </w:r>
      <w:r w:rsidR="007E5F65">
        <w:rPr>
          <w:lang w:val="es-ES"/>
        </w:rPr>
        <w:t xml:space="preserve">es posible identificar la mayoría de las estrategias </w:t>
      </w:r>
      <w:r w:rsidR="00136B51">
        <w:rPr>
          <w:lang w:val="es-ES"/>
        </w:rPr>
        <w:t xml:space="preserve">de distinción por medio de las inversiones educativas de las familias con relación a la composición social resultante de la incorporación de “nuevas minorías” (de nuevos grupos </w:t>
      </w:r>
      <w:proofErr w:type="spellStart"/>
      <w:r w:rsidR="00136B51" w:rsidRPr="00EC3855">
        <w:rPr>
          <w:i/>
          <w:lang w:val="es-ES"/>
        </w:rPr>
        <w:t>minorizados</w:t>
      </w:r>
      <w:proofErr w:type="spellEnd"/>
      <w:r w:rsidR="00136B51">
        <w:rPr>
          <w:lang w:val="es-ES"/>
        </w:rPr>
        <w:t>), cuantitativamente más relevantes que en períodos históricos anteriores. Abordar antropológicamente el estudio de la educación escolar y los fenómenos relacionados con ella ha comportado en gran medida la necesidad de abordar en paralelo el estudio de las migraciones internacionales hacia España</w:t>
      </w:r>
      <w:r w:rsidR="00655E44">
        <w:rPr>
          <w:lang w:val="es-ES"/>
        </w:rPr>
        <w:t>. E</w:t>
      </w:r>
      <w:r w:rsidR="00136B51">
        <w:rPr>
          <w:lang w:val="es-ES"/>
        </w:rPr>
        <w:t>n especial</w:t>
      </w:r>
      <w:r w:rsidR="00655E44">
        <w:rPr>
          <w:lang w:val="es-ES"/>
        </w:rPr>
        <w:t>,</w:t>
      </w:r>
      <w:r w:rsidR="00136B51">
        <w:rPr>
          <w:lang w:val="es-ES"/>
        </w:rPr>
        <w:t xml:space="preserve"> desde la perspectiva de las experiencias de la población menor, un grupo social</w:t>
      </w:r>
      <w:r w:rsidR="001A0D09">
        <w:rPr>
          <w:lang w:val="es-ES"/>
        </w:rPr>
        <w:t xml:space="preserve"> incluso m</w:t>
      </w:r>
      <w:r w:rsidR="00EC3855">
        <w:rPr>
          <w:lang w:val="es-ES"/>
        </w:rPr>
        <w:t>ás</w:t>
      </w:r>
      <w:r w:rsidR="001A0D09">
        <w:rPr>
          <w:lang w:val="es-ES"/>
        </w:rPr>
        <w:t xml:space="preserve"> infrarrepresenta</w:t>
      </w:r>
      <w:r w:rsidR="00EC3855">
        <w:rPr>
          <w:lang w:val="es-ES"/>
        </w:rPr>
        <w:t>do</w:t>
      </w:r>
      <w:r w:rsidR="001A0D09">
        <w:rPr>
          <w:lang w:val="es-ES"/>
        </w:rPr>
        <w:t xml:space="preserve"> en la investigación antropológica. </w:t>
      </w:r>
      <w:r w:rsidR="00EC3855">
        <w:rPr>
          <w:lang w:val="es-ES"/>
        </w:rPr>
        <w:t xml:space="preserve">Las relaciones entre los contextos nacionales y locales y las diversas antropologías de la educación y lo que revelan también fue apuntado por </w:t>
      </w:r>
      <w:r w:rsidR="001A0D09">
        <w:rPr>
          <w:lang w:val="es-ES"/>
        </w:rPr>
        <w:t>Anderson-</w:t>
      </w:r>
      <w:proofErr w:type="spellStart"/>
      <w:r w:rsidR="001A0D09">
        <w:rPr>
          <w:lang w:val="es-ES"/>
        </w:rPr>
        <w:t>Levitt</w:t>
      </w:r>
      <w:proofErr w:type="spellEnd"/>
      <w:r w:rsidR="001A0D09">
        <w:rPr>
          <w:lang w:val="es-ES"/>
        </w:rPr>
        <w:t xml:space="preserve"> (20</w:t>
      </w:r>
      <w:r w:rsidR="00EC3855">
        <w:rPr>
          <w:lang w:val="es-ES"/>
        </w:rPr>
        <w:t>11).</w:t>
      </w:r>
    </w:p>
    <w:p w:rsidR="001A0D09" w:rsidRDefault="001A0D09" w:rsidP="00C17AED">
      <w:pPr>
        <w:rPr>
          <w:lang w:val="es-ES"/>
        </w:rPr>
      </w:pPr>
      <w:r>
        <w:rPr>
          <w:lang w:val="es-ES"/>
        </w:rPr>
        <w:t>Sin embargo, esta comunicación se propone desarrollar el análisis más allá de la antropología de la educación</w:t>
      </w:r>
      <w:r w:rsidR="007E7C74">
        <w:rPr>
          <w:lang w:val="es-ES"/>
        </w:rPr>
        <w:t>,</w:t>
      </w:r>
      <w:r w:rsidR="00EC3855">
        <w:rPr>
          <w:lang w:val="es-ES"/>
        </w:rPr>
        <w:t xml:space="preserve"> centrándose</w:t>
      </w:r>
      <w:r>
        <w:rPr>
          <w:lang w:val="es-ES"/>
        </w:rPr>
        <w:t xml:space="preserve"> en el significado de la intersección “hijos de inmigrantes” y “sistema escolar” para comprender su fertilidad en la actualización de los objetivos de la antropología en general</w:t>
      </w:r>
      <w:r w:rsidR="00DD3ABF">
        <w:rPr>
          <w:lang w:val="es-ES"/>
        </w:rPr>
        <w:t xml:space="preserve"> en España</w:t>
      </w:r>
      <w:r w:rsidR="00EC3855">
        <w:rPr>
          <w:lang w:val="es-ES"/>
        </w:rPr>
        <w:t>. Y ello</w:t>
      </w:r>
      <w:r>
        <w:rPr>
          <w:lang w:val="es-ES"/>
        </w:rPr>
        <w:t xml:space="preserve"> en el contexto de una antropología que se define como pública y que, en un intento de ir cerrando el círculo, se autoimpone la misión de contribuir a otros y mejores mundos posibles desde el conocimiento de los ya creados</w:t>
      </w:r>
      <w:r w:rsidR="00EC3855">
        <w:rPr>
          <w:lang w:val="es-ES"/>
        </w:rPr>
        <w:t xml:space="preserve"> por la humanidad</w:t>
      </w:r>
      <w:r>
        <w:rPr>
          <w:lang w:val="es-ES"/>
        </w:rPr>
        <w:t xml:space="preserve">. </w:t>
      </w:r>
    </w:p>
    <w:p w:rsidR="00EC3855" w:rsidRPr="00EC3855" w:rsidRDefault="00EC3855" w:rsidP="00C17AED">
      <w:pPr>
        <w:rPr>
          <w:lang w:val="es-ES"/>
        </w:rPr>
      </w:pPr>
    </w:p>
    <w:p w:rsidR="00EC3855" w:rsidRPr="004A3AFB" w:rsidRDefault="00EC3855" w:rsidP="00EC3855">
      <w:pPr>
        <w:spacing w:after="0" w:line="240" w:lineRule="auto"/>
        <w:rPr>
          <w:b/>
          <w:lang w:val="es-ES"/>
        </w:rPr>
      </w:pPr>
      <w:r w:rsidRPr="004A3AFB">
        <w:rPr>
          <w:b/>
          <w:lang w:val="es-ES"/>
        </w:rPr>
        <w:t>Referencias</w:t>
      </w:r>
    </w:p>
    <w:p w:rsidR="00EC3855" w:rsidRDefault="00EC3855" w:rsidP="00EC3855">
      <w:pPr>
        <w:spacing w:after="0" w:line="240" w:lineRule="auto"/>
        <w:rPr>
          <w:lang w:val="es-ES"/>
        </w:rPr>
      </w:pPr>
    </w:p>
    <w:p w:rsidR="00EC3855" w:rsidRPr="00DF656E" w:rsidRDefault="00EC3855" w:rsidP="00EC3855">
      <w:pPr>
        <w:spacing w:after="0" w:line="240" w:lineRule="auto"/>
        <w:rPr>
          <w:rFonts w:eastAsia="Times New Roman" w:cs="Times New Roman"/>
          <w:b/>
          <w:lang w:val="es-ES" w:eastAsia="es-ES"/>
        </w:rPr>
      </w:pPr>
      <w:r w:rsidRPr="00EC3855">
        <w:rPr>
          <w:lang w:val="es-ES"/>
        </w:rPr>
        <w:t>Anderson-</w:t>
      </w:r>
      <w:proofErr w:type="spellStart"/>
      <w:r w:rsidRPr="00EC3855">
        <w:rPr>
          <w:lang w:val="es-ES"/>
        </w:rPr>
        <w:t>Levitt</w:t>
      </w:r>
      <w:proofErr w:type="spellEnd"/>
      <w:r w:rsidRPr="00EC3855">
        <w:rPr>
          <w:lang w:val="es-ES"/>
        </w:rPr>
        <w:t xml:space="preserve">, K., ed. </w:t>
      </w:r>
      <w:r w:rsidRPr="00DF656E">
        <w:rPr>
          <w:lang w:val="es-ES"/>
        </w:rPr>
        <w:t>(2011)</w:t>
      </w:r>
      <w:r w:rsidRPr="00784BCE">
        <w:rPr>
          <w:lang w:val="es-ES"/>
        </w:rPr>
        <w:t>.</w:t>
      </w:r>
      <w:r w:rsidRPr="00DF656E">
        <w:rPr>
          <w:lang w:val="es-ES"/>
        </w:rPr>
        <w:t xml:space="preserve"> </w:t>
      </w:r>
      <w:proofErr w:type="gramStart"/>
      <w:r w:rsidRPr="00EC3855">
        <w:rPr>
          <w:rFonts w:eastAsia="Times New Roman" w:cs="Times New Roman"/>
          <w:i/>
          <w:kern w:val="36"/>
          <w:lang w:val="en-GB" w:eastAsia="es-ES"/>
        </w:rPr>
        <w:t>Anthropologies of Education</w:t>
      </w:r>
      <w:r w:rsidRPr="00EC3855">
        <w:rPr>
          <w:rFonts w:eastAsia="Times New Roman" w:cs="Times New Roman"/>
          <w:b/>
          <w:i/>
          <w:kern w:val="36"/>
          <w:lang w:val="en-GB" w:eastAsia="es-ES"/>
        </w:rPr>
        <w:t>.</w:t>
      </w:r>
      <w:proofErr w:type="gramEnd"/>
      <w:r w:rsidRPr="00EC3855">
        <w:rPr>
          <w:rFonts w:eastAsia="Times New Roman" w:cs="Times New Roman"/>
          <w:b/>
          <w:i/>
          <w:kern w:val="36"/>
          <w:lang w:val="en-GB" w:eastAsia="es-ES"/>
        </w:rPr>
        <w:t xml:space="preserve"> </w:t>
      </w:r>
      <w:proofErr w:type="gramStart"/>
      <w:r w:rsidRPr="00EC3855">
        <w:rPr>
          <w:rFonts w:eastAsia="Times New Roman" w:cs="Times New Roman"/>
          <w:bCs/>
          <w:i/>
          <w:lang w:val="en-GB" w:eastAsia="es-ES"/>
        </w:rPr>
        <w:t>A Global Guide to Ethnographic Studies of Learning and Schooling</w:t>
      </w:r>
      <w:r w:rsidRPr="004A3AFB">
        <w:rPr>
          <w:rFonts w:eastAsia="Times New Roman" w:cs="Times New Roman"/>
          <w:lang w:val="en-GB" w:eastAsia="es-ES"/>
        </w:rPr>
        <w:t>.</w:t>
      </w:r>
      <w:proofErr w:type="gramEnd"/>
      <w:r w:rsidRPr="004A3AFB">
        <w:rPr>
          <w:rFonts w:eastAsia="Times New Roman" w:cs="Times New Roman"/>
          <w:lang w:val="en-GB" w:eastAsia="es-ES"/>
        </w:rPr>
        <w:t xml:space="preserve"> </w:t>
      </w:r>
      <w:r w:rsidRPr="00DF656E">
        <w:rPr>
          <w:rFonts w:eastAsia="Times New Roman" w:cs="Times New Roman"/>
          <w:lang w:val="es-ES" w:eastAsia="es-ES"/>
        </w:rPr>
        <w:t xml:space="preserve">London: </w:t>
      </w:r>
      <w:proofErr w:type="spellStart"/>
      <w:r w:rsidRPr="00DF656E">
        <w:rPr>
          <w:rFonts w:eastAsia="Times New Roman" w:cs="Times New Roman"/>
          <w:lang w:val="es-ES" w:eastAsia="es-ES"/>
        </w:rPr>
        <w:t>Berghahn</w:t>
      </w:r>
      <w:proofErr w:type="spellEnd"/>
      <w:r w:rsidRPr="00DF656E">
        <w:rPr>
          <w:rFonts w:eastAsia="Times New Roman" w:cs="Times New Roman"/>
          <w:lang w:val="es-ES" w:eastAsia="es-ES"/>
        </w:rPr>
        <w:t xml:space="preserve"> </w:t>
      </w:r>
      <w:proofErr w:type="spellStart"/>
      <w:r w:rsidRPr="00DF656E">
        <w:rPr>
          <w:rFonts w:eastAsia="Times New Roman" w:cs="Times New Roman"/>
          <w:lang w:val="es-ES" w:eastAsia="es-ES"/>
        </w:rPr>
        <w:t>Books</w:t>
      </w:r>
      <w:proofErr w:type="spellEnd"/>
      <w:r w:rsidRPr="00DF656E">
        <w:rPr>
          <w:rFonts w:eastAsia="Times New Roman" w:cs="Times New Roman"/>
          <w:lang w:val="es-ES" w:eastAsia="es-ES"/>
        </w:rPr>
        <w:t>.</w:t>
      </w:r>
      <w:r w:rsidRPr="00DF656E">
        <w:rPr>
          <w:rFonts w:eastAsia="Times New Roman" w:cs="Times New Roman"/>
          <w:b/>
          <w:lang w:val="es-ES" w:eastAsia="es-ES"/>
        </w:rPr>
        <w:t xml:space="preserve"> </w:t>
      </w:r>
    </w:p>
    <w:p w:rsidR="00EC3855" w:rsidRPr="00DF656E" w:rsidRDefault="00EC3855" w:rsidP="00EC3855">
      <w:pPr>
        <w:spacing w:after="0" w:line="240" w:lineRule="auto"/>
        <w:rPr>
          <w:lang w:val="es-ES" w:eastAsia="es-ES"/>
        </w:rPr>
      </w:pPr>
    </w:p>
    <w:p w:rsidR="00EC3855" w:rsidRPr="004A3AFB" w:rsidRDefault="00EC3855" w:rsidP="00EC3855">
      <w:pPr>
        <w:autoSpaceDE w:val="0"/>
        <w:autoSpaceDN w:val="0"/>
        <w:adjustRightInd w:val="0"/>
        <w:spacing w:after="0" w:line="240" w:lineRule="auto"/>
        <w:rPr>
          <w:lang w:val="es-ES" w:eastAsia="es-ES"/>
        </w:rPr>
      </w:pPr>
      <w:proofErr w:type="spellStart"/>
      <w:r w:rsidRPr="004A3AFB">
        <w:rPr>
          <w:lang w:val="es-ES" w:eastAsia="es-ES"/>
        </w:rPr>
        <w:t>Jociles</w:t>
      </w:r>
      <w:proofErr w:type="spellEnd"/>
      <w:r w:rsidRPr="004A3AFB">
        <w:rPr>
          <w:lang w:val="es-ES" w:eastAsia="es-ES"/>
        </w:rPr>
        <w:t>, M. I. (2007). “</w:t>
      </w:r>
      <w:r w:rsidRPr="004A3AFB">
        <w:rPr>
          <w:rFonts w:cs="Arial"/>
          <w:color w:val="333232"/>
          <w:lang w:val="es-ES"/>
        </w:rPr>
        <w:t>La antropología</w:t>
      </w:r>
      <w:bookmarkStart w:id="0" w:name="_GoBack"/>
      <w:bookmarkEnd w:id="0"/>
      <w:r w:rsidRPr="004A3AFB">
        <w:rPr>
          <w:rFonts w:cs="Arial"/>
          <w:color w:val="333232"/>
          <w:lang w:val="es-ES"/>
        </w:rPr>
        <w:t xml:space="preserve"> de la educación en España La impronta de la inmigración y de los intereses académicos”, </w:t>
      </w:r>
      <w:r w:rsidRPr="004A3AFB">
        <w:rPr>
          <w:i/>
          <w:lang w:val="es-ES" w:eastAsia="es-ES"/>
        </w:rPr>
        <w:t>ALTERIDADES</w:t>
      </w:r>
      <w:r w:rsidRPr="004A3AFB">
        <w:rPr>
          <w:lang w:val="es-ES" w:eastAsia="es-ES"/>
        </w:rPr>
        <w:t>, 17 (34), 117-133.</w:t>
      </w:r>
    </w:p>
    <w:p w:rsidR="00EC3855" w:rsidRPr="004A3AFB" w:rsidRDefault="00EC3855">
      <w:pPr>
        <w:rPr>
          <w:lang w:val="es-ES"/>
        </w:rPr>
      </w:pPr>
    </w:p>
    <w:sectPr w:rsidR="00EC3855" w:rsidRPr="004A3A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ED"/>
    <w:rsid w:val="00136B51"/>
    <w:rsid w:val="001A0D09"/>
    <w:rsid w:val="004A3AFB"/>
    <w:rsid w:val="0052798B"/>
    <w:rsid w:val="00655E44"/>
    <w:rsid w:val="006E2C34"/>
    <w:rsid w:val="00784BCE"/>
    <w:rsid w:val="007E5F65"/>
    <w:rsid w:val="007E7C74"/>
    <w:rsid w:val="00A27698"/>
    <w:rsid w:val="00A52BD0"/>
    <w:rsid w:val="00C17AED"/>
    <w:rsid w:val="00DD3ABF"/>
    <w:rsid w:val="00DF656E"/>
    <w:rsid w:val="00EC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AED"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3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EC38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AED"/>
    <w:rPr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38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EC38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1000462</dc:creator>
  <cp:lastModifiedBy>1000462</cp:lastModifiedBy>
  <cp:revision>8</cp:revision>
  <dcterms:created xsi:type="dcterms:W3CDTF">2016-10-14T10:24:00Z</dcterms:created>
  <dcterms:modified xsi:type="dcterms:W3CDTF">2016-10-14T12:24:00Z</dcterms:modified>
</cp:coreProperties>
</file>