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666" w:rsidRDefault="006778D4" w:rsidP="0003266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procesos contemporáneos de </w:t>
      </w:r>
      <w:proofErr w:type="spellStart"/>
      <w:r>
        <w:rPr>
          <w:rFonts w:ascii="Arial" w:hAnsi="Arial" w:cs="Arial"/>
        </w:rPr>
        <w:t>patrimonialización</w:t>
      </w:r>
      <w:proofErr w:type="spellEnd"/>
      <w:r>
        <w:rPr>
          <w:rFonts w:ascii="Arial" w:hAnsi="Arial" w:cs="Arial"/>
        </w:rPr>
        <w:t xml:space="preserve"> de lo natural en el Parque Regional de la Sierra de Gredos se vinculan a </w:t>
      </w:r>
      <w:r>
        <w:rPr>
          <w:rFonts w:ascii="Arial" w:hAnsi="Arial" w:cs="Arial"/>
          <w:lang w:val="es-ES_tradnl"/>
        </w:rPr>
        <w:t xml:space="preserve">la producción de </w:t>
      </w:r>
      <w:r w:rsidRPr="00A043C7">
        <w:rPr>
          <w:rFonts w:ascii="Arial" w:hAnsi="Arial" w:cs="Arial"/>
          <w:lang w:val="es-ES_tradnl"/>
        </w:rPr>
        <w:t xml:space="preserve">imágenes </w:t>
      </w:r>
      <w:r>
        <w:rPr>
          <w:rFonts w:ascii="Arial" w:hAnsi="Arial" w:cs="Arial"/>
          <w:lang w:val="es-ES_tradnl"/>
        </w:rPr>
        <w:t xml:space="preserve">disimiles </w:t>
      </w:r>
      <w:r w:rsidRPr="00A043C7">
        <w:rPr>
          <w:rFonts w:ascii="Arial" w:hAnsi="Arial" w:cs="Arial"/>
          <w:lang w:val="es-ES_tradnl"/>
        </w:rPr>
        <w:t xml:space="preserve">que, a su vez, se </w:t>
      </w:r>
      <w:r>
        <w:rPr>
          <w:rFonts w:ascii="Arial" w:hAnsi="Arial" w:cs="Arial"/>
          <w:lang w:val="es-ES_tradnl"/>
        </w:rPr>
        <w:t>relacionan con</w:t>
      </w:r>
      <w:r w:rsidRPr="00A043C7">
        <w:rPr>
          <w:rFonts w:ascii="Arial" w:hAnsi="Arial" w:cs="Arial"/>
          <w:lang w:val="es-ES_tradnl"/>
        </w:rPr>
        <w:t xml:space="preserve"> nostalgias diferentes</w:t>
      </w:r>
      <w:r w:rsidR="007028C1">
        <w:rPr>
          <w:rFonts w:ascii="Arial" w:hAnsi="Arial" w:cs="Arial"/>
          <w:lang w:val="es-ES_tradnl"/>
        </w:rPr>
        <w:t xml:space="preserve">. A pesar de que estas alcanzan concreciones distintas y, en ocasiones, enfrentadas, su reinterpretación de </w:t>
      </w:r>
      <w:r>
        <w:rPr>
          <w:rFonts w:ascii="Arial" w:hAnsi="Arial" w:cs="Arial"/>
          <w:color w:val="000000"/>
        </w:rPr>
        <w:t>los avatares históricos</w:t>
      </w:r>
      <w:r w:rsidR="007028C1">
        <w:rPr>
          <w:rFonts w:ascii="Arial" w:hAnsi="Arial" w:cs="Arial"/>
          <w:color w:val="000000"/>
        </w:rPr>
        <w:t xml:space="preserve"> acontecidos en el paisaje se halla muy alejada de la que </w:t>
      </w:r>
      <w:r>
        <w:rPr>
          <w:rFonts w:ascii="Arial" w:hAnsi="Arial" w:cs="Arial"/>
          <w:color w:val="000000"/>
        </w:rPr>
        <w:t xml:space="preserve"> hace la memoria social. Mientras ésta</w:t>
      </w:r>
      <w:r w:rsidR="007028C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intenta recuperar el pasado para proyectarlo </w:t>
      </w:r>
      <w:r w:rsidR="007028C1">
        <w:rPr>
          <w:rFonts w:ascii="Arial" w:hAnsi="Arial" w:cs="Arial"/>
        </w:rPr>
        <w:t xml:space="preserve"> -más o menos utópicamente- </w:t>
      </w:r>
      <w:r>
        <w:rPr>
          <w:rFonts w:ascii="Arial" w:hAnsi="Arial" w:cs="Arial"/>
        </w:rPr>
        <w:t>hacia el futuro,</w:t>
      </w:r>
      <w:r w:rsidR="007028C1">
        <w:rPr>
          <w:rFonts w:ascii="Arial" w:hAnsi="Arial" w:cs="Arial"/>
        </w:rPr>
        <w:t xml:space="preserve"> aquellas eliminan cualquier proceso que entorpezca su embellecimiento.</w:t>
      </w:r>
      <w:r w:rsidR="00032666">
        <w:rPr>
          <w:rFonts w:ascii="Arial" w:hAnsi="Arial" w:cs="Arial"/>
        </w:rPr>
        <w:t xml:space="preserve"> </w:t>
      </w:r>
      <w:r w:rsidR="00032666">
        <w:rPr>
          <w:rFonts w:ascii="Arial" w:hAnsi="Arial" w:cs="Arial"/>
          <w:color w:val="000000"/>
        </w:rPr>
        <w:t xml:space="preserve">El precio que se paga por el uso económico de las nostalgias divergentes es la liquidación de la memoria mediante el “blanqueado” del pasado. </w:t>
      </w:r>
      <w:r w:rsidR="00032666" w:rsidRPr="00F65C82">
        <w:rPr>
          <w:rFonts w:ascii="Arial" w:hAnsi="Arial" w:cs="Arial"/>
          <w:color w:val="000000"/>
        </w:rPr>
        <w:t>En última instancia, mientras</w:t>
      </w:r>
      <w:r w:rsidR="00032666">
        <w:rPr>
          <w:rFonts w:ascii="Arial" w:hAnsi="Arial" w:cs="Arial"/>
          <w:color w:val="000000"/>
        </w:rPr>
        <w:t xml:space="preserve"> con</w:t>
      </w:r>
      <w:r w:rsidR="00032666" w:rsidRPr="00F65C82">
        <w:rPr>
          <w:rFonts w:ascii="Arial" w:hAnsi="Arial" w:cs="Arial"/>
          <w:color w:val="000000"/>
        </w:rPr>
        <w:t xml:space="preserve"> la memoria, en su afán de </w:t>
      </w:r>
      <w:proofErr w:type="spellStart"/>
      <w:r w:rsidR="00032666" w:rsidRPr="00F65C82">
        <w:rPr>
          <w:rFonts w:ascii="Arial" w:hAnsi="Arial" w:cs="Arial"/>
          <w:color w:val="000000"/>
        </w:rPr>
        <w:t>resignificación</w:t>
      </w:r>
      <w:proofErr w:type="spellEnd"/>
      <w:r w:rsidR="00032666" w:rsidRPr="00F65C82">
        <w:rPr>
          <w:rFonts w:ascii="Arial" w:hAnsi="Arial" w:cs="Arial"/>
          <w:color w:val="000000"/>
        </w:rPr>
        <w:t xml:space="preserve"> de lo vivido en función de los nuevos contextos vitales</w:t>
      </w:r>
      <w:r w:rsidR="00032666">
        <w:rPr>
          <w:rFonts w:ascii="Arial" w:hAnsi="Arial" w:cs="Arial"/>
          <w:color w:val="000000"/>
        </w:rPr>
        <w:t>, se</w:t>
      </w:r>
      <w:r w:rsidR="00032666" w:rsidRPr="00F65C82">
        <w:rPr>
          <w:rFonts w:ascii="Arial" w:hAnsi="Arial" w:cs="Arial"/>
          <w:color w:val="000000"/>
        </w:rPr>
        <w:t xml:space="preserve"> apela al conocimiento, la nostalgia, desprovista de las aristas de la memoria, se dirige siempre a</w:t>
      </w:r>
      <w:r w:rsidR="00032666">
        <w:rPr>
          <w:rFonts w:ascii="Arial" w:hAnsi="Arial" w:cs="Arial"/>
          <w:color w:val="000000"/>
        </w:rPr>
        <w:t xml:space="preserve"> un</w:t>
      </w:r>
      <w:r w:rsidR="00032666" w:rsidRPr="00F65C82">
        <w:rPr>
          <w:rFonts w:ascii="Arial" w:hAnsi="Arial" w:cs="Arial"/>
          <w:color w:val="000000"/>
        </w:rPr>
        <w:t xml:space="preserve"> sentimiento</w:t>
      </w:r>
      <w:r w:rsidR="00032666">
        <w:rPr>
          <w:rFonts w:ascii="Arial" w:hAnsi="Arial" w:cs="Arial"/>
          <w:color w:val="000000"/>
        </w:rPr>
        <w:t xml:space="preserve"> difuso de belleza (“que bonito”) aderezado con una falsa inocencia que garantiza la venta del producto, en este caso la Sierra de Gredos. Pero, justamente porque </w:t>
      </w:r>
      <w:r w:rsidRPr="007B7CCA">
        <w:rPr>
          <w:rFonts w:ascii="Arial" w:hAnsi="Arial" w:cs="Arial"/>
        </w:rPr>
        <w:t xml:space="preserve">esa </w:t>
      </w:r>
      <w:r w:rsidRPr="00C9388B">
        <w:rPr>
          <w:rFonts w:ascii="Arial" w:hAnsi="Arial" w:cs="Arial"/>
        </w:rPr>
        <w:t xml:space="preserve">recreación del pasado a través de procesos nostálgicos </w:t>
      </w:r>
      <w:r w:rsidR="00B044A7">
        <w:rPr>
          <w:rFonts w:ascii="Arial" w:hAnsi="Arial" w:cs="Arial"/>
        </w:rPr>
        <w:t>que eluden la memoria, propicia</w:t>
      </w:r>
      <w:r w:rsidRPr="00C9388B">
        <w:rPr>
          <w:rFonts w:ascii="Arial" w:hAnsi="Arial" w:cs="Arial"/>
        </w:rPr>
        <w:t xml:space="preserve"> una cierta </w:t>
      </w:r>
      <w:proofErr w:type="spellStart"/>
      <w:r w:rsidRPr="00C9388B">
        <w:rPr>
          <w:rFonts w:ascii="Arial" w:hAnsi="Arial" w:cs="Arial"/>
        </w:rPr>
        <w:t>patrimonialización</w:t>
      </w:r>
      <w:proofErr w:type="spellEnd"/>
      <w:r w:rsidRPr="00C9388B">
        <w:rPr>
          <w:rFonts w:ascii="Arial" w:hAnsi="Arial" w:cs="Arial"/>
        </w:rPr>
        <w:t xml:space="preserve"> vinculada a intereses muy presentes de paisajes y tiempos, </w:t>
      </w:r>
      <w:r w:rsidR="00032666">
        <w:rPr>
          <w:rFonts w:ascii="Arial" w:hAnsi="Arial" w:cs="Arial"/>
        </w:rPr>
        <w:t xml:space="preserve">tales procesos pueden comprenderse dentro de lo que  </w:t>
      </w:r>
      <w:proofErr w:type="spellStart"/>
      <w:r w:rsidR="00A15120">
        <w:rPr>
          <w:rFonts w:ascii="Arial" w:hAnsi="Arial" w:cs="Arial"/>
        </w:rPr>
        <w:t>Hirai</w:t>
      </w:r>
      <w:proofErr w:type="spellEnd"/>
      <w:r w:rsidR="00A15120">
        <w:rPr>
          <w:rFonts w:ascii="Arial" w:hAnsi="Arial" w:cs="Arial"/>
        </w:rPr>
        <w:t xml:space="preserve"> denomina </w:t>
      </w:r>
      <w:r w:rsidR="00A15120" w:rsidRPr="00C9388B">
        <w:rPr>
          <w:rFonts w:ascii="Arial" w:hAnsi="Arial" w:cs="Arial"/>
        </w:rPr>
        <w:t>“economía política trans</w:t>
      </w:r>
      <w:r w:rsidR="00A15120">
        <w:rPr>
          <w:rFonts w:ascii="Arial" w:hAnsi="Arial" w:cs="Arial"/>
        </w:rPr>
        <w:t xml:space="preserve">nacional de los sentimientos.” </w:t>
      </w:r>
      <w:r w:rsidR="00A15120" w:rsidRPr="00C9388B">
        <w:rPr>
          <w:rFonts w:ascii="Arial" w:hAnsi="Arial" w:cs="Arial"/>
        </w:rPr>
        <w:t xml:space="preserve"> </w:t>
      </w:r>
      <w:r w:rsidR="00032666">
        <w:rPr>
          <w:rFonts w:ascii="Arial" w:hAnsi="Arial" w:cs="Arial"/>
        </w:rPr>
        <w:t>En este marco, el uso de la nostalgia</w:t>
      </w:r>
      <w:r w:rsidR="00032666" w:rsidRPr="00415DDA">
        <w:rPr>
          <w:rFonts w:ascii="Arial" w:hAnsi="Arial" w:cs="Arial"/>
        </w:rPr>
        <w:t xml:space="preserve"> puede haber servido </w:t>
      </w:r>
      <w:r w:rsidR="00032666">
        <w:rPr>
          <w:rFonts w:ascii="Arial" w:hAnsi="Arial" w:cs="Arial"/>
        </w:rPr>
        <w:t xml:space="preserve">en parte </w:t>
      </w:r>
      <w:r w:rsidR="00032666" w:rsidRPr="00415DDA">
        <w:rPr>
          <w:rFonts w:ascii="Arial" w:hAnsi="Arial" w:cs="Arial"/>
        </w:rPr>
        <w:t xml:space="preserve">para </w:t>
      </w:r>
      <w:r w:rsidR="00032666">
        <w:rPr>
          <w:rFonts w:ascii="Arial" w:hAnsi="Arial" w:cs="Arial"/>
        </w:rPr>
        <w:t>canalizar</w:t>
      </w:r>
      <w:r w:rsidR="00B044A7">
        <w:rPr>
          <w:rFonts w:ascii="Arial" w:hAnsi="Arial" w:cs="Arial"/>
        </w:rPr>
        <w:t xml:space="preserve"> </w:t>
      </w:r>
      <w:r w:rsidR="00032666">
        <w:rPr>
          <w:rFonts w:ascii="Arial" w:hAnsi="Arial" w:cs="Arial"/>
        </w:rPr>
        <w:t>las inarmónicas heterogeneidades que se derivan de la diferente forma de apropiarse del paisaje que tienen los habitantes de Gredos (derivadas de</w:t>
      </w:r>
      <w:r w:rsidR="00032666" w:rsidRPr="00415DDA">
        <w:rPr>
          <w:rFonts w:ascii="Arial" w:hAnsi="Arial" w:cs="Arial"/>
        </w:rPr>
        <w:t xml:space="preserve"> la forma de relacionarse con el mismo</w:t>
      </w:r>
      <w:r w:rsidR="00032666">
        <w:rPr>
          <w:rFonts w:ascii="Arial" w:hAnsi="Arial" w:cs="Arial"/>
        </w:rPr>
        <w:t>) generando un idílico destino carente de desigualdades sociales.</w:t>
      </w:r>
      <w:r w:rsidR="00032666" w:rsidRPr="00415DDA">
        <w:rPr>
          <w:rFonts w:ascii="Arial" w:hAnsi="Arial" w:cs="Arial"/>
        </w:rPr>
        <w:t xml:space="preserve"> </w:t>
      </w:r>
    </w:p>
    <w:p w:rsidR="007028C1" w:rsidRPr="00032666" w:rsidRDefault="007028C1" w:rsidP="00032666">
      <w:pPr>
        <w:ind w:firstLine="708"/>
        <w:jc w:val="both"/>
        <w:rPr>
          <w:rFonts w:ascii="Arial" w:hAnsi="Arial" w:cs="Arial"/>
        </w:rPr>
      </w:pPr>
    </w:p>
    <w:p w:rsidR="007028C1" w:rsidRDefault="007028C1" w:rsidP="00A15120">
      <w:pPr>
        <w:ind w:firstLine="708"/>
        <w:jc w:val="both"/>
        <w:rPr>
          <w:rFonts w:ascii="Arial" w:hAnsi="Arial" w:cs="Arial"/>
          <w:color w:val="000000"/>
        </w:rPr>
      </w:pPr>
    </w:p>
    <w:p w:rsidR="007028C1" w:rsidRDefault="007028C1" w:rsidP="00A15120">
      <w:pPr>
        <w:ind w:firstLine="708"/>
        <w:jc w:val="both"/>
        <w:rPr>
          <w:rFonts w:ascii="Arial" w:hAnsi="Arial" w:cs="Arial"/>
          <w:color w:val="000000"/>
        </w:rPr>
      </w:pPr>
    </w:p>
    <w:p w:rsidR="00A15120" w:rsidRDefault="00032666" w:rsidP="00A15120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7028C1" w:rsidRDefault="007028C1" w:rsidP="00A15120">
      <w:pPr>
        <w:ind w:firstLine="708"/>
        <w:jc w:val="both"/>
        <w:rPr>
          <w:rFonts w:ascii="Arial" w:hAnsi="Arial" w:cs="Arial"/>
        </w:rPr>
      </w:pPr>
    </w:p>
    <w:p w:rsidR="00A15120" w:rsidRDefault="00A15120" w:rsidP="00A15120">
      <w:pPr>
        <w:ind w:firstLine="708"/>
        <w:jc w:val="both"/>
        <w:rPr>
          <w:rFonts w:ascii="Arial" w:hAnsi="Arial" w:cs="Arial"/>
        </w:rPr>
      </w:pPr>
    </w:p>
    <w:p w:rsidR="00A15120" w:rsidRDefault="00A15120" w:rsidP="006778D4">
      <w:pPr>
        <w:ind w:firstLine="708"/>
        <w:jc w:val="both"/>
        <w:rPr>
          <w:rFonts w:ascii="Arial" w:hAnsi="Arial" w:cs="Arial"/>
        </w:rPr>
      </w:pPr>
    </w:p>
    <w:p w:rsidR="00A15120" w:rsidRDefault="00A15120" w:rsidP="006778D4">
      <w:pPr>
        <w:ind w:firstLine="708"/>
        <w:jc w:val="both"/>
        <w:rPr>
          <w:rFonts w:ascii="Arial" w:hAnsi="Arial" w:cs="Arial"/>
        </w:rPr>
      </w:pPr>
    </w:p>
    <w:p w:rsidR="00A15120" w:rsidRDefault="00A15120" w:rsidP="006778D4">
      <w:pPr>
        <w:ind w:firstLine="708"/>
        <w:jc w:val="both"/>
        <w:rPr>
          <w:rFonts w:ascii="Arial" w:hAnsi="Arial" w:cs="Arial"/>
        </w:rPr>
      </w:pPr>
    </w:p>
    <w:sectPr w:rsidR="00A15120" w:rsidSect="008F1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778D4"/>
    <w:rsid w:val="00032666"/>
    <w:rsid w:val="00136CFD"/>
    <w:rsid w:val="006778D4"/>
    <w:rsid w:val="007028C1"/>
    <w:rsid w:val="00895610"/>
    <w:rsid w:val="008F1BE9"/>
    <w:rsid w:val="00A15120"/>
    <w:rsid w:val="00B0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8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CSIC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CCHS</dc:creator>
  <cp:lastModifiedBy>CCHS</cp:lastModifiedBy>
  <cp:revision>2</cp:revision>
  <dcterms:created xsi:type="dcterms:W3CDTF">2016-10-14T09:12:00Z</dcterms:created>
  <dcterms:modified xsi:type="dcterms:W3CDTF">2016-10-14T09:32:00Z</dcterms:modified>
</cp:coreProperties>
</file>