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FDBB4" w14:textId="77777777" w:rsidR="005117BF" w:rsidRPr="00A73CB5" w:rsidRDefault="005117BF" w:rsidP="005117BF">
      <w:pPr>
        <w:spacing w:line="240" w:lineRule="atLeast"/>
        <w:ind w:firstLine="0"/>
        <w:rPr>
          <w:i/>
          <w:sz w:val="24"/>
          <w:szCs w:val="24"/>
        </w:rPr>
      </w:pPr>
      <w:r w:rsidRPr="00A73CB5">
        <w:rPr>
          <w:sz w:val="24"/>
          <w:szCs w:val="24"/>
        </w:rPr>
        <w:t>Autor: Jaume Estev</w:t>
      </w:r>
      <w:bookmarkStart w:id="0" w:name="_GoBack"/>
      <w:bookmarkEnd w:id="0"/>
      <w:r w:rsidRPr="00A73CB5">
        <w:rPr>
          <w:sz w:val="24"/>
          <w:szCs w:val="24"/>
        </w:rPr>
        <w:t xml:space="preserve">e Blanch, </w:t>
      </w:r>
      <w:proofErr w:type="spellStart"/>
      <w:r w:rsidRPr="00A73CB5">
        <w:rPr>
          <w:i/>
          <w:sz w:val="24"/>
          <w:szCs w:val="24"/>
        </w:rPr>
        <w:t>Ph.D</w:t>
      </w:r>
      <w:proofErr w:type="spellEnd"/>
      <w:r w:rsidRPr="00A73CB5">
        <w:rPr>
          <w:i/>
          <w:sz w:val="24"/>
          <w:szCs w:val="24"/>
        </w:rPr>
        <w:t>.</w:t>
      </w:r>
    </w:p>
    <w:p w14:paraId="570C7A5B" w14:textId="77777777" w:rsidR="005117BF" w:rsidRPr="00A73CB5" w:rsidRDefault="005117BF" w:rsidP="005117BF">
      <w:pPr>
        <w:spacing w:line="240" w:lineRule="atLeast"/>
        <w:ind w:firstLine="0"/>
        <w:rPr>
          <w:sz w:val="24"/>
          <w:szCs w:val="24"/>
        </w:rPr>
      </w:pPr>
      <w:r w:rsidRPr="00A73CB5">
        <w:rPr>
          <w:sz w:val="24"/>
          <w:szCs w:val="24"/>
        </w:rPr>
        <w:t xml:space="preserve">Domicilio: Gran </w:t>
      </w:r>
      <w:proofErr w:type="spellStart"/>
      <w:r w:rsidRPr="00A73CB5">
        <w:rPr>
          <w:sz w:val="24"/>
          <w:szCs w:val="24"/>
        </w:rPr>
        <w:t>Via</w:t>
      </w:r>
      <w:proofErr w:type="spellEnd"/>
      <w:r w:rsidRPr="00A73CB5">
        <w:rPr>
          <w:sz w:val="24"/>
          <w:szCs w:val="24"/>
        </w:rPr>
        <w:t xml:space="preserve"> de les </w:t>
      </w:r>
      <w:proofErr w:type="spellStart"/>
      <w:r w:rsidRPr="00A73CB5">
        <w:rPr>
          <w:sz w:val="24"/>
          <w:szCs w:val="24"/>
        </w:rPr>
        <w:t>Corts</w:t>
      </w:r>
      <w:proofErr w:type="spellEnd"/>
      <w:r w:rsidRPr="00A73CB5">
        <w:rPr>
          <w:sz w:val="24"/>
          <w:szCs w:val="24"/>
        </w:rPr>
        <w:t xml:space="preserve"> </w:t>
      </w:r>
      <w:proofErr w:type="gramStart"/>
      <w:r w:rsidRPr="00A73CB5">
        <w:rPr>
          <w:sz w:val="24"/>
          <w:szCs w:val="24"/>
        </w:rPr>
        <w:t>Catalanes</w:t>
      </w:r>
      <w:proofErr w:type="gramEnd"/>
      <w:r w:rsidRPr="00A73CB5">
        <w:rPr>
          <w:sz w:val="24"/>
          <w:szCs w:val="24"/>
        </w:rPr>
        <w:t xml:space="preserve">, 186, </w:t>
      </w:r>
      <w:proofErr w:type="spellStart"/>
      <w:r w:rsidRPr="00A73CB5">
        <w:rPr>
          <w:sz w:val="24"/>
          <w:szCs w:val="24"/>
        </w:rPr>
        <w:t>àtic</w:t>
      </w:r>
      <w:proofErr w:type="spellEnd"/>
      <w:r w:rsidRPr="00A73CB5">
        <w:rPr>
          <w:sz w:val="24"/>
          <w:szCs w:val="24"/>
        </w:rPr>
        <w:t xml:space="preserve"> 2ª – 08038 BARCELONA</w:t>
      </w:r>
    </w:p>
    <w:p w14:paraId="14BED977" w14:textId="77777777" w:rsidR="005117BF" w:rsidRDefault="005117BF" w:rsidP="005117BF">
      <w:pPr>
        <w:spacing w:line="240" w:lineRule="atLeast"/>
        <w:ind w:firstLine="0"/>
        <w:rPr>
          <w:sz w:val="24"/>
          <w:szCs w:val="24"/>
        </w:rPr>
      </w:pPr>
      <w:proofErr w:type="spellStart"/>
      <w:r w:rsidRPr="00A73CB5">
        <w:rPr>
          <w:sz w:val="24"/>
          <w:szCs w:val="24"/>
        </w:rPr>
        <w:t>Tf</w:t>
      </w:r>
      <w:proofErr w:type="spellEnd"/>
      <w:r w:rsidRPr="00A73CB5">
        <w:rPr>
          <w:sz w:val="24"/>
          <w:szCs w:val="24"/>
        </w:rPr>
        <w:t>. +34639333175</w:t>
      </w:r>
    </w:p>
    <w:p w14:paraId="78A96CFD" w14:textId="77777777" w:rsidR="005117BF" w:rsidRPr="00A73CB5" w:rsidRDefault="005117BF" w:rsidP="005117BF">
      <w:pPr>
        <w:spacing w:line="240" w:lineRule="atLeast"/>
        <w:ind w:firstLine="0"/>
        <w:rPr>
          <w:sz w:val="24"/>
          <w:szCs w:val="24"/>
        </w:rPr>
      </w:pPr>
      <w:r>
        <w:rPr>
          <w:sz w:val="24"/>
          <w:szCs w:val="24"/>
        </w:rPr>
        <w:t>Email: jaume.esteveblanch@gmail.com</w:t>
      </w:r>
    </w:p>
    <w:p w14:paraId="16C7200C" w14:textId="77777777" w:rsidR="005117BF" w:rsidRPr="00A73CB5" w:rsidRDefault="005117BF" w:rsidP="005117BF">
      <w:pPr>
        <w:spacing w:line="240" w:lineRule="atLeast"/>
        <w:ind w:firstLine="0"/>
        <w:rPr>
          <w:sz w:val="24"/>
          <w:szCs w:val="24"/>
        </w:rPr>
      </w:pPr>
      <w:r w:rsidRPr="00A73CB5">
        <w:rPr>
          <w:sz w:val="24"/>
          <w:szCs w:val="24"/>
        </w:rPr>
        <w:t>Filiación: AIBR</w:t>
      </w:r>
    </w:p>
    <w:p w14:paraId="702522D4" w14:textId="77777777" w:rsidR="005117BF" w:rsidRDefault="005117BF" w:rsidP="005117BF">
      <w:pPr>
        <w:spacing w:line="240" w:lineRule="atLeast"/>
        <w:ind w:firstLine="0"/>
        <w:rPr>
          <w:b/>
          <w:i/>
          <w:sz w:val="24"/>
          <w:szCs w:val="24"/>
        </w:rPr>
      </w:pPr>
      <w:r w:rsidRPr="00A73CB5">
        <w:rPr>
          <w:sz w:val="24"/>
          <w:szCs w:val="24"/>
        </w:rPr>
        <w:t xml:space="preserve">Título de la presentación: </w:t>
      </w:r>
      <w:r w:rsidRPr="00A73CB5">
        <w:rPr>
          <w:b/>
          <w:i/>
          <w:sz w:val="24"/>
          <w:szCs w:val="24"/>
        </w:rPr>
        <w:t>OBESIDAD E INFORMACIÓN AL CONSUMIDOR: ¿Una paradoja solo aparente?</w:t>
      </w:r>
    </w:p>
    <w:p w14:paraId="5BB6213D" w14:textId="77777777" w:rsidR="005117BF" w:rsidRDefault="005117BF" w:rsidP="005117BF">
      <w:pPr>
        <w:spacing w:line="240" w:lineRule="atLeast"/>
        <w:ind w:firstLine="0"/>
        <w:rPr>
          <w:b/>
          <w:i/>
          <w:sz w:val="24"/>
          <w:szCs w:val="24"/>
        </w:rPr>
      </w:pPr>
    </w:p>
    <w:p w14:paraId="752615AC" w14:textId="77777777" w:rsidR="005117BF" w:rsidRPr="00A73CB5" w:rsidRDefault="005117BF" w:rsidP="005117BF">
      <w:pPr>
        <w:spacing w:line="240" w:lineRule="atLeast"/>
        <w:ind w:firstLine="0"/>
        <w:rPr>
          <w:u w:val="single"/>
        </w:rPr>
      </w:pPr>
      <w:r w:rsidRPr="00A73CB5">
        <w:rPr>
          <w:sz w:val="24"/>
          <w:szCs w:val="24"/>
          <w:u w:val="single"/>
        </w:rPr>
        <w:t>Resumen</w:t>
      </w:r>
    </w:p>
    <w:p w14:paraId="511A52A2" w14:textId="77777777" w:rsidR="005117BF" w:rsidRDefault="005117BF" w:rsidP="005117BF">
      <w:pPr>
        <w:ind w:firstLine="397"/>
        <w:contextualSpacing/>
      </w:pPr>
      <w:r>
        <w:t>La información nutricional en el etiquetado de las bebidas y productos alimenticios –con la excepción de aquellos que se venden en el apartado de frutas, hortalizas y alimentos frescos en general− ha alcanzado en las últimas décadas un grado de minuciosidad significativo. Ya obligatoria por disposiciones legales en lo que hemos venido en llamar el mundo desarrollado, la trasposición de dicha normativa al resto de países va teniendo lugar paulatinamente y concretamente en el ámbito de los productos envasados.</w:t>
      </w:r>
    </w:p>
    <w:p w14:paraId="79E0E119" w14:textId="77777777" w:rsidR="005117BF" w:rsidRDefault="005117BF" w:rsidP="005117BF">
      <w:pPr>
        <w:ind w:firstLine="397"/>
        <w:contextualSpacing/>
      </w:pPr>
      <w:r>
        <w:t xml:space="preserve">Constituye una paradoja, al menos formal, que con dicha exhaustiva información nutricional y atendiendo al grado educativo de la población, la obesidad se encuentre entre las dolencias emergentes, cada vez socialmente más transversal. Dicha realidad en los países desarrollados es todavía más incoherente atendiendo a las campañas de sensibilización y a la mencionada información al usuario. </w:t>
      </w:r>
    </w:p>
    <w:p w14:paraId="43286A87" w14:textId="77777777" w:rsidR="005117BF" w:rsidRDefault="005117BF" w:rsidP="005117BF">
      <w:pPr>
        <w:ind w:firstLine="397"/>
      </w:pPr>
      <w:r>
        <w:t>Con un exhaustivo trabajo de documentación sobre la progresión de la obesidad, paralela al mayor grado de información y capacidad de discernimiento de la sociedad en general, pretenderemos responder a la pregunta de si la obesidad se debe plantear como desorden alimentario o bien como opción personal retroalimentada por un mimetismo que, a su vez, se apoya en el crecimiento relativo de población incluida en el segmento “obeso”.</w:t>
      </w:r>
    </w:p>
    <w:p w14:paraId="008B8CFF" w14:textId="77777777" w:rsidR="005117BF" w:rsidRDefault="005117BF" w:rsidP="005117BF">
      <w:pPr>
        <w:ind w:firstLine="397"/>
      </w:pPr>
    </w:p>
    <w:p w14:paraId="04ACBED9" w14:textId="77777777" w:rsidR="005117BF" w:rsidRDefault="005117BF" w:rsidP="005117BF">
      <w:pPr>
        <w:ind w:firstLine="0"/>
      </w:pPr>
      <w:r>
        <w:t>Palabras clave: Información nutricional, Obesidad, Paradoja, Opción personal, Transversalidad social.</w:t>
      </w:r>
    </w:p>
    <w:p w14:paraId="722244C0" w14:textId="77777777" w:rsidR="005117BF" w:rsidRDefault="005117BF" w:rsidP="005117BF">
      <w:pPr>
        <w:ind w:firstLine="397"/>
        <w:jc w:val="left"/>
      </w:pPr>
    </w:p>
    <w:p w14:paraId="27B46EBF" w14:textId="77777777" w:rsidR="005117BF" w:rsidRDefault="005117BF" w:rsidP="005117BF">
      <w:pPr>
        <w:ind w:firstLine="397"/>
        <w:jc w:val="center"/>
      </w:pPr>
      <w:r>
        <w:t>. . . . . . . . . . .</w:t>
      </w:r>
    </w:p>
    <w:p w14:paraId="50096CAD" w14:textId="77777777" w:rsidR="005117BF" w:rsidRDefault="005117BF" w:rsidP="005117BF">
      <w:pPr>
        <w:ind w:firstLine="397"/>
        <w:jc w:val="center"/>
      </w:pPr>
    </w:p>
    <w:p w14:paraId="149B1A24" w14:textId="77777777" w:rsidR="005117BF" w:rsidRDefault="005117BF" w:rsidP="005117BF">
      <w:pPr>
        <w:ind w:firstLine="397"/>
        <w:jc w:val="center"/>
      </w:pPr>
    </w:p>
    <w:p w14:paraId="1D46A322" w14:textId="77777777" w:rsidR="005117BF" w:rsidRDefault="005117BF" w:rsidP="005117BF">
      <w:pPr>
        <w:ind w:firstLine="397"/>
        <w:jc w:val="center"/>
      </w:pPr>
    </w:p>
    <w:p w14:paraId="39ED10D7" w14:textId="77777777" w:rsidR="005117BF" w:rsidRDefault="005117BF" w:rsidP="005117BF">
      <w:pPr>
        <w:ind w:firstLine="397"/>
        <w:jc w:val="center"/>
      </w:pPr>
    </w:p>
    <w:p w14:paraId="56ABD881" w14:textId="77777777" w:rsidR="005117BF" w:rsidRDefault="005117BF" w:rsidP="005117BF">
      <w:pPr>
        <w:ind w:firstLine="397"/>
        <w:jc w:val="center"/>
      </w:pPr>
    </w:p>
    <w:p w14:paraId="199DA2E2" w14:textId="77777777" w:rsidR="005117BF" w:rsidRDefault="005117BF" w:rsidP="005117BF">
      <w:pPr>
        <w:ind w:firstLine="397"/>
        <w:jc w:val="center"/>
      </w:pPr>
    </w:p>
    <w:p w14:paraId="4F7E7FA8" w14:textId="77777777" w:rsidR="006207EA" w:rsidRDefault="005117BF" w:rsidP="005117BF">
      <w:pPr>
        <w:ind w:firstLine="397"/>
        <w:contextualSpacing/>
      </w:pPr>
      <w:r>
        <w:t>11-</w:t>
      </w:r>
      <w:proofErr w:type="gramStart"/>
      <w:r>
        <w:t>Octubre</w:t>
      </w:r>
      <w:proofErr w:type="gramEnd"/>
      <w:r>
        <w:t>-2016</w:t>
      </w:r>
    </w:p>
    <w:sectPr w:rsidR="006207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7BF"/>
    <w:rsid w:val="005117BF"/>
    <w:rsid w:val="006207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1BA0A"/>
  <w15:chartTrackingRefBased/>
  <w15:docId w15:val="{9BF4DC2D-0211-4EB1-80C8-5CA6494AB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7BF"/>
    <w:pPr>
      <w:ind w:firstLine="454"/>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1496</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jaume.esteveblanch@gmail.com</dc:creator>
  <cp:keywords/>
  <dc:description/>
  <cp:lastModifiedBy>jaume.esteveblanch@gmail.com</cp:lastModifiedBy>
  <cp:revision>1</cp:revision>
  <dcterms:created xsi:type="dcterms:W3CDTF">2016-10-11T15:54:00Z</dcterms:created>
  <dcterms:modified xsi:type="dcterms:W3CDTF">2016-10-11T15:55:00Z</dcterms:modified>
</cp:coreProperties>
</file>