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98" w:rsidRPr="00694B1A" w:rsidRDefault="00B16A98" w:rsidP="00B16A98">
      <w:pPr>
        <w:rPr>
          <w:b/>
        </w:rPr>
      </w:pPr>
      <w:r w:rsidRPr="00694B1A">
        <w:rPr>
          <w:b/>
        </w:rPr>
        <w:t xml:space="preserve">Estrategias de reproducción y cuidado tras el terremoto en Ecuador. </w:t>
      </w:r>
      <w:r w:rsidRPr="00694B1A">
        <w:rPr>
          <w:b/>
        </w:rPr>
        <w:t xml:space="preserve">Trabajos, familias y comunidad en </w:t>
      </w:r>
      <w:proofErr w:type="spellStart"/>
      <w:r w:rsidRPr="00694B1A">
        <w:rPr>
          <w:b/>
        </w:rPr>
        <w:t>Coaque</w:t>
      </w:r>
      <w:proofErr w:type="spellEnd"/>
      <w:r w:rsidRPr="00694B1A">
        <w:rPr>
          <w:b/>
        </w:rPr>
        <w:t xml:space="preserve"> (Manabí, Ecuador)</w:t>
      </w:r>
      <w:r w:rsidRPr="00694B1A">
        <w:rPr>
          <w:b/>
        </w:rPr>
        <w:t>.</w:t>
      </w:r>
    </w:p>
    <w:p w:rsidR="00FD0261" w:rsidRDefault="00B16A98">
      <w:r>
        <w:t>Cristina Vega, Myriam Paredes y Andrea Almeida</w:t>
      </w:r>
    </w:p>
    <w:p w:rsidR="00B16A98" w:rsidRDefault="00B16A98">
      <w:r>
        <w:t>FLACSO-Ecuador</w:t>
      </w:r>
    </w:p>
    <w:p w:rsidR="0060047C" w:rsidRDefault="00B16A98">
      <w:proofErr w:type="spellStart"/>
      <w:r>
        <w:t>Coaque</w:t>
      </w:r>
      <w:proofErr w:type="spellEnd"/>
      <w:r>
        <w:t xml:space="preserve"> es una localidad </w:t>
      </w:r>
      <w:r w:rsidR="0060047C">
        <w:t>costera perteneciente a</w:t>
      </w:r>
      <w:r>
        <w:t xml:space="preserve"> la parroquia</w:t>
      </w:r>
      <w:r w:rsidR="0060047C">
        <w:t xml:space="preserve"> y cantón</w:t>
      </w:r>
      <w:r>
        <w:t xml:space="preserve"> Pedernales, ubicada en la provincia ecuatoriana de Manabí. En ella viven algo más de 3000 personas, cuyas fuentes de ingresos son la industria camaronera, la pesca artesanal y otros trabajos vinculados a servicios en poblaciones mayores aledañas. Tras el terremoto del pasado abril de 2016, y al igual que otras poblaciones, </w:t>
      </w:r>
      <w:proofErr w:type="spellStart"/>
      <w:r>
        <w:t>Coaque</w:t>
      </w:r>
      <w:proofErr w:type="spellEnd"/>
      <w:r>
        <w:t xml:space="preserve"> se vio casi totalmente destruida, si bien y debido al tipo de construcción no fueron muchas las personas que perdieron</w:t>
      </w:r>
      <w:bookmarkStart w:id="0" w:name="_GoBack"/>
      <w:bookmarkEnd w:id="0"/>
      <w:r>
        <w:t xml:space="preserve"> </w:t>
      </w:r>
      <w:r w:rsidR="009539BD">
        <w:t>la vida. A este episodio le siguió un periodo de recomposición, primero de los aspectos básicos que sostienen la vida inmediata, y más adelante</w:t>
      </w:r>
      <w:r w:rsidR="0060047C">
        <w:t xml:space="preserve"> y de manera lenta</w:t>
      </w:r>
      <w:r w:rsidR="009539BD">
        <w:t xml:space="preserve">, de redes, vínculos e infraestructuras afectadas. A partir de un trabajo etnográfico realizado junto a tres familias de esta localidad, la presente ponencia busca aproximarse a las estrategias de reproducción y cuidado que en el nivel familiar y comunitario se pusieron en marcha tras el terremoto. En </w:t>
      </w:r>
      <w:r w:rsidR="0060047C">
        <w:t>dichas estrategias se ponen en juego procesos de trabajo e ingreso, formas de familia y actuaciones de los líderes comunitarios en sus mediaciones con organizaciones e instituciones.</w:t>
      </w:r>
      <w:r w:rsidR="00694B1A">
        <w:t xml:space="preserve"> Siguiendo la estela de la crítica feminista contemporánea a la resiliencia, el presente trabajo busca problematizar el abordaje del riesgo y las respuestas desde el cuidado vinculando la actuación de familias y comunidades a las desigualdades que atraviesan las estructuras sociales y las dinámicas de poder.</w:t>
      </w:r>
    </w:p>
    <w:p w:rsidR="0060047C" w:rsidRDefault="0060047C"/>
    <w:p w:rsidR="00B16A98" w:rsidRDefault="0060047C">
      <w:r>
        <w:t xml:space="preserve"> </w:t>
      </w:r>
      <w:proofErr w:type="gramStart"/>
      <w:r w:rsidR="009539BD">
        <w:t>e</w:t>
      </w:r>
      <w:r>
        <w:t>llas resulta</w:t>
      </w:r>
      <w:proofErr w:type="gramEnd"/>
      <w:r>
        <w:t xml:space="preserve"> clave el papel de distintos actores claves de la zona</w:t>
      </w:r>
    </w:p>
    <w:sectPr w:rsidR="00B16A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98"/>
    <w:rsid w:val="0060047C"/>
    <w:rsid w:val="00694B1A"/>
    <w:rsid w:val="009539BD"/>
    <w:rsid w:val="00B16A98"/>
    <w:rsid w:val="00FD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7425"/>
  <w15:chartTrackingRefBased/>
  <w15:docId w15:val="{848E43CF-06E1-4D60-B7D0-3E2E8DDC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Sociologia</dc:creator>
  <cp:keywords/>
  <dc:description/>
  <cp:lastModifiedBy>Sociologia</cp:lastModifiedBy>
  <cp:revision>1</cp:revision>
  <dcterms:created xsi:type="dcterms:W3CDTF">2016-10-05T11:24:00Z</dcterms:created>
  <dcterms:modified xsi:type="dcterms:W3CDTF">2016-10-05T11:58:00Z</dcterms:modified>
</cp:coreProperties>
</file>