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B0" w:rsidRPr="004278C7" w:rsidRDefault="00E03BB0">
      <w:pPr>
        <w:rPr>
          <w:rStyle w:val="apple-converted-space"/>
          <w:rFonts w:ascii="Arial" w:hAnsi="Arial" w:cs="Arial"/>
          <w:b/>
          <w:color w:val="000000"/>
        </w:rPr>
      </w:pPr>
      <w:r>
        <w:rPr>
          <w:rStyle w:val="apple-converted-space"/>
          <w:rFonts w:ascii="Arial" w:hAnsi="Arial" w:cs="Arial"/>
          <w:b/>
          <w:color w:val="000000"/>
        </w:rPr>
        <w:t xml:space="preserve">Poniendo en práctica el feminismo </w:t>
      </w:r>
      <w:proofErr w:type="spellStart"/>
      <w:r>
        <w:rPr>
          <w:rStyle w:val="apple-converted-space"/>
          <w:rFonts w:ascii="Arial" w:hAnsi="Arial" w:cs="Arial"/>
          <w:b/>
          <w:color w:val="000000"/>
        </w:rPr>
        <w:t>decolonial</w:t>
      </w:r>
      <w:proofErr w:type="spellEnd"/>
      <w:r>
        <w:rPr>
          <w:rStyle w:val="apple-converted-space"/>
          <w:rFonts w:ascii="Arial" w:hAnsi="Arial" w:cs="Arial"/>
          <w:b/>
          <w:color w:val="000000"/>
        </w:rPr>
        <w:t xml:space="preserve"> </w:t>
      </w:r>
    </w:p>
    <w:p w:rsidR="00E03BB0" w:rsidRDefault="00E03BB0">
      <w:pPr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 xml:space="preserve">Margaret Bullen, UPV/EHU, </w:t>
      </w:r>
      <w:proofErr w:type="spellStart"/>
      <w:r>
        <w:rPr>
          <w:rStyle w:val="apple-converted-space"/>
          <w:rFonts w:ascii="Arial" w:hAnsi="Arial" w:cs="Arial"/>
          <w:color w:val="000000"/>
        </w:rPr>
        <w:t>Ankulegi</w:t>
      </w:r>
      <w:proofErr w:type="spellEnd"/>
    </w:p>
    <w:p w:rsidR="00E03BB0" w:rsidRDefault="00E03BB0">
      <w:pPr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Palabras claves:</w:t>
      </w:r>
    </w:p>
    <w:p w:rsidR="00E03BB0" w:rsidRDefault="00E03BB0">
      <w:pPr>
        <w:rPr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 </w:t>
      </w:r>
      <w:proofErr w:type="gramStart"/>
      <w:r>
        <w:rPr>
          <w:rFonts w:ascii="Arial" w:hAnsi="Arial" w:cs="Arial"/>
          <w:color w:val="000000"/>
        </w:rPr>
        <w:t>feminismos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decolonialidad</w:t>
      </w:r>
      <w:proofErr w:type="spellEnd"/>
      <w:r>
        <w:rPr>
          <w:rFonts w:ascii="Arial" w:hAnsi="Arial" w:cs="Arial"/>
          <w:color w:val="000000"/>
        </w:rPr>
        <w:t xml:space="preserve">, teoría, práctica </w:t>
      </w:r>
    </w:p>
    <w:p w:rsidR="00E03BB0" w:rsidRDefault="00E03BB0" w:rsidP="0044316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Esta comunicación propone explorar formas de poner en práctica el feminismo </w:t>
      </w:r>
      <w:proofErr w:type="spellStart"/>
      <w:r>
        <w:rPr>
          <w:rFonts w:ascii="Arial" w:hAnsi="Arial" w:cs="Arial"/>
          <w:color w:val="000000"/>
        </w:rPr>
        <w:t>decolonial</w:t>
      </w:r>
      <w:proofErr w:type="spellEnd"/>
      <w:r>
        <w:rPr>
          <w:rFonts w:ascii="Arial" w:hAnsi="Arial" w:cs="Arial"/>
          <w:color w:val="000000"/>
        </w:rPr>
        <w:t xml:space="preserve"> en nuestras investigaciones empíricas. Parte de una revisión teórica de los feminismos </w:t>
      </w:r>
      <w:proofErr w:type="spellStart"/>
      <w:r>
        <w:rPr>
          <w:rFonts w:ascii="Arial" w:hAnsi="Arial" w:cs="Arial"/>
          <w:color w:val="000000"/>
        </w:rPr>
        <w:t>decoloniales</w:t>
      </w:r>
      <w:proofErr w:type="spellEnd"/>
      <w:r>
        <w:rPr>
          <w:rFonts w:ascii="Arial" w:hAnsi="Arial" w:cs="Arial"/>
          <w:color w:val="000000"/>
        </w:rPr>
        <w:t xml:space="preserve">, examinando el sentido del llamado giro </w:t>
      </w:r>
      <w:proofErr w:type="spellStart"/>
      <w:r>
        <w:rPr>
          <w:rFonts w:ascii="Arial" w:hAnsi="Arial" w:cs="Arial"/>
          <w:color w:val="000000"/>
        </w:rPr>
        <w:t>decolonial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TimesNewRomanPSMT" w:hAnsi="TimesNewRomanPSMT" w:cs="TimesNewRomanPSMT"/>
          <w:lang w:val="es-ES" w:eastAsia="es-ES"/>
        </w:rPr>
        <w:t>Grosfoguel</w:t>
      </w:r>
      <w:proofErr w:type="spellEnd"/>
      <w:r>
        <w:rPr>
          <w:rFonts w:ascii="TimesNewRomanPSMT" w:hAnsi="TimesNewRomanPSMT" w:cs="TimesNewRomanPSMT"/>
          <w:lang w:val="es-ES" w:eastAsia="es-ES"/>
        </w:rPr>
        <w:t>, 2007)</w:t>
      </w:r>
      <w:r>
        <w:rPr>
          <w:rFonts w:ascii="Arial" w:hAnsi="Arial" w:cs="Arial"/>
          <w:color w:val="000000"/>
        </w:rPr>
        <w:t xml:space="preserve">, para contemplar su aplicación en la práctica de la investigación antropológica. </w:t>
      </w:r>
      <w:r w:rsidRPr="0044316D">
        <w:rPr>
          <w:rFonts w:ascii="Arial" w:hAnsi="Arial" w:cs="Arial"/>
          <w:color w:val="000000"/>
        </w:rPr>
        <w:t xml:space="preserve">Se trata de una </w:t>
      </w:r>
      <w:r>
        <w:rPr>
          <w:rFonts w:ascii="Arial" w:hAnsi="Arial" w:cs="Arial"/>
          <w:color w:val="000000"/>
        </w:rPr>
        <w:t>r</w:t>
      </w:r>
      <w:r w:rsidRPr="0044316D">
        <w:rPr>
          <w:rFonts w:ascii="Arial" w:hAnsi="Arial" w:cs="Arial"/>
          <w:color w:val="000000"/>
        </w:rPr>
        <w:t>eflexi</w:t>
      </w:r>
      <w:r>
        <w:rPr>
          <w:rFonts w:ascii="Arial" w:hAnsi="Arial" w:cs="Arial"/>
          <w:color w:val="000000"/>
        </w:rPr>
        <w:t xml:space="preserve">ón sobre </w:t>
      </w:r>
      <w:r w:rsidR="00911ED9">
        <w:rPr>
          <w:rFonts w:ascii="Arial" w:hAnsi="Arial" w:cs="Arial"/>
          <w:color w:val="000000"/>
        </w:rPr>
        <w:t xml:space="preserve">como trasladar las preocupaciones </w:t>
      </w:r>
      <w:proofErr w:type="spellStart"/>
      <w:r w:rsidR="00911ED9">
        <w:rPr>
          <w:rFonts w:ascii="Arial" w:hAnsi="Arial" w:cs="Arial"/>
          <w:color w:val="000000"/>
        </w:rPr>
        <w:t>decoloniales</w:t>
      </w:r>
      <w:proofErr w:type="spellEnd"/>
      <w:r w:rsidR="00911ED9">
        <w:rPr>
          <w:rFonts w:ascii="Arial" w:hAnsi="Arial" w:cs="Arial"/>
          <w:color w:val="000000"/>
        </w:rPr>
        <w:t xml:space="preserve"> al quehacer </w:t>
      </w:r>
      <w:r>
        <w:rPr>
          <w:rFonts w:ascii="Arial" w:hAnsi="Arial" w:cs="Arial"/>
          <w:color w:val="000000"/>
        </w:rPr>
        <w:t xml:space="preserve"> antropológico feminista</w:t>
      </w:r>
      <w:r w:rsidR="00911ED9">
        <w:rPr>
          <w:rFonts w:ascii="Arial" w:hAnsi="Arial" w:cs="Arial"/>
          <w:color w:val="000000"/>
        </w:rPr>
        <w:t xml:space="preserve">, como contribuir </w:t>
      </w:r>
      <w:r>
        <w:rPr>
          <w:rFonts w:ascii="Arial" w:hAnsi="Arial" w:cs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desconstruir</w:t>
      </w:r>
      <w:proofErr w:type="spellEnd"/>
      <w:r>
        <w:rPr>
          <w:rFonts w:ascii="Arial" w:hAnsi="Arial" w:cs="Arial"/>
          <w:color w:val="000000"/>
        </w:rPr>
        <w:t xml:space="preserve"> la</w:t>
      </w:r>
      <w:r w:rsidRPr="0044316D">
        <w:rPr>
          <w:rFonts w:ascii="Arial" w:hAnsi="Arial" w:cs="Arial"/>
          <w:color w:val="000000"/>
        </w:rPr>
        <w:t xml:space="preserve"> </w:t>
      </w:r>
      <w:proofErr w:type="spellStart"/>
      <w:r w:rsidRPr="0044316D">
        <w:rPr>
          <w:rFonts w:ascii="Arial" w:hAnsi="Arial" w:cs="Arial"/>
          <w:color w:val="000000"/>
        </w:rPr>
        <w:t>colonialidad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44316D">
        <w:rPr>
          <w:rFonts w:ascii="Arial" w:hAnsi="Arial" w:cs="Arial"/>
          <w:color w:val="000000"/>
        </w:rPr>
        <w:t xml:space="preserve">del </w:t>
      </w:r>
      <w:r>
        <w:rPr>
          <w:rFonts w:ascii="Arial" w:hAnsi="Arial" w:cs="Arial"/>
          <w:color w:val="000000"/>
        </w:rPr>
        <w:t>saber (Espinosa, 2013</w:t>
      </w:r>
      <w:r w:rsidR="00911ED9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Lugones</w:t>
      </w:r>
      <w:proofErr w:type="spellEnd"/>
      <w:r>
        <w:rPr>
          <w:rFonts w:ascii="Arial" w:hAnsi="Arial" w:cs="Arial"/>
          <w:color w:val="000000"/>
        </w:rPr>
        <w:t>, 2008</w:t>
      </w:r>
      <w:r w:rsidRPr="00A80A1B">
        <w:rPr>
          <w:rFonts w:ascii="Arial" w:hAnsi="Arial" w:cs="Arial"/>
          <w:color w:val="000000"/>
        </w:rPr>
        <w:t>)</w:t>
      </w:r>
      <w:r w:rsidRPr="0044316D">
        <w:rPr>
          <w:rFonts w:ascii="Arial" w:hAnsi="Arial" w:cs="Arial"/>
          <w:color w:val="000000"/>
        </w:rPr>
        <w:t>.</w:t>
      </w:r>
    </w:p>
    <w:p w:rsidR="00E03BB0" w:rsidRPr="00262F2C" w:rsidRDefault="00E03BB0" w:rsidP="00262F2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Parte de los planteamientos </w:t>
      </w:r>
      <w:r w:rsidRPr="00405FE2">
        <w:rPr>
          <w:rFonts w:ascii="Arial" w:hAnsi="Arial" w:cs="Arial"/>
          <w:color w:val="000000"/>
        </w:rPr>
        <w:t>las II Jornadas de Metodología de Investigación Feminista (</w:t>
      </w:r>
      <w:proofErr w:type="spellStart"/>
      <w:r w:rsidRPr="00405FE2">
        <w:rPr>
          <w:rFonts w:ascii="Arial" w:hAnsi="Arial" w:cs="Arial"/>
          <w:color w:val="000000"/>
        </w:rPr>
        <w:t>Hegoa-SIMReF</w:t>
      </w:r>
      <w:proofErr w:type="spellEnd"/>
      <w:r w:rsidRPr="00405FE2">
        <w:rPr>
          <w:rFonts w:ascii="Arial" w:hAnsi="Arial" w:cs="Arial"/>
          <w:color w:val="000000"/>
        </w:rPr>
        <w:t>,  Donostia-San Sebastián)</w:t>
      </w:r>
      <w:r>
        <w:rPr>
          <w:rFonts w:ascii="Arial" w:hAnsi="Arial" w:cs="Arial"/>
          <w:color w:val="000000"/>
        </w:rPr>
        <w:t xml:space="preserve">, recogidos en </w:t>
      </w:r>
      <w:r>
        <w:rPr>
          <w:rFonts w:ascii="Arial" w:hAnsi="Arial" w:cs="Arial"/>
          <w:i/>
          <w:color w:val="000000"/>
        </w:rPr>
        <w:t xml:space="preserve">Otras formas de (re)conocer </w:t>
      </w:r>
      <w:r w:rsidR="00203BED">
        <w:rPr>
          <w:rFonts w:ascii="Arial" w:hAnsi="Arial" w:cs="Arial"/>
          <w:color w:val="000000"/>
        </w:rPr>
        <w:t>(</w:t>
      </w:r>
      <w:proofErr w:type="spellStart"/>
      <w:r w:rsidR="00203BED">
        <w:rPr>
          <w:rFonts w:ascii="Arial" w:hAnsi="Arial" w:cs="Arial"/>
          <w:color w:val="000000"/>
        </w:rPr>
        <w:t>Mendia</w:t>
      </w:r>
      <w:proofErr w:type="spellEnd"/>
      <w:r w:rsidR="00203BED">
        <w:rPr>
          <w:rFonts w:ascii="Arial" w:hAnsi="Arial" w:cs="Arial"/>
          <w:color w:val="000000"/>
        </w:rPr>
        <w:t xml:space="preserve"> et al., 201</w:t>
      </w:r>
      <w:r>
        <w:rPr>
          <w:rFonts w:ascii="Arial" w:hAnsi="Arial" w:cs="Arial"/>
          <w:color w:val="000000"/>
        </w:rPr>
        <w:t xml:space="preserve">4), sobre todo en los retos dibujados por </w:t>
      </w:r>
      <w:proofErr w:type="spellStart"/>
      <w:r w:rsidRPr="00262F2C">
        <w:rPr>
          <w:rFonts w:ascii="Arial" w:hAnsi="Arial" w:cs="Arial"/>
          <w:color w:val="000000"/>
        </w:rPr>
        <w:t>Ochy</w:t>
      </w:r>
      <w:proofErr w:type="spellEnd"/>
      <w:r w:rsidRPr="00262F2C">
        <w:rPr>
          <w:rFonts w:ascii="Arial" w:hAnsi="Arial" w:cs="Arial"/>
          <w:color w:val="000000"/>
        </w:rPr>
        <w:t xml:space="preserve"> Curiel Pichardo </w:t>
      </w:r>
      <w:r>
        <w:rPr>
          <w:rFonts w:ascii="Arial" w:hAnsi="Arial" w:cs="Arial"/>
          <w:color w:val="000000"/>
        </w:rPr>
        <w:t>en su ponencia “</w:t>
      </w:r>
      <w:r w:rsidRPr="00262F2C">
        <w:rPr>
          <w:rFonts w:ascii="Arial" w:hAnsi="Arial" w:cs="Arial"/>
          <w:color w:val="000000"/>
        </w:rPr>
        <w:t>Construyendo metodologías feministas desde</w:t>
      </w:r>
      <w:r>
        <w:rPr>
          <w:rFonts w:ascii="Arial" w:hAnsi="Arial" w:cs="Arial"/>
          <w:color w:val="000000"/>
        </w:rPr>
        <w:t xml:space="preserve"> </w:t>
      </w:r>
      <w:r w:rsidRPr="00262F2C">
        <w:rPr>
          <w:rFonts w:ascii="Arial" w:hAnsi="Arial" w:cs="Arial"/>
          <w:color w:val="000000"/>
        </w:rPr>
        <w:t xml:space="preserve">el feminismo </w:t>
      </w:r>
      <w:proofErr w:type="spellStart"/>
      <w:r w:rsidRPr="00262F2C">
        <w:rPr>
          <w:rFonts w:ascii="Arial" w:hAnsi="Arial" w:cs="Arial"/>
          <w:color w:val="000000"/>
        </w:rPr>
        <w:t>decolonial</w:t>
      </w:r>
      <w:proofErr w:type="spellEnd"/>
      <w:r>
        <w:rPr>
          <w:rFonts w:ascii="Arial" w:hAnsi="Arial" w:cs="Arial"/>
          <w:color w:val="000000"/>
        </w:rPr>
        <w:t>” (2014: 45-60).</w:t>
      </w:r>
    </w:p>
    <w:p w:rsidR="00CE3C58" w:rsidRDefault="00CE3C58" w:rsidP="00CE3C5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relación al ejercicio empírico, se explora la metodología planteada en </w:t>
      </w:r>
      <w:r w:rsidR="00203BED">
        <w:rPr>
          <w:rFonts w:ascii="Arial" w:hAnsi="Arial" w:cs="Arial"/>
          <w:color w:val="000000"/>
        </w:rPr>
        <w:t xml:space="preserve">un </w:t>
      </w:r>
      <w:r w:rsidR="00203BED" w:rsidRPr="00203BED">
        <w:rPr>
          <w:rFonts w:ascii="Arial" w:hAnsi="Arial" w:cs="Arial"/>
          <w:color w:val="000000"/>
        </w:rPr>
        <w:t>“proyecto investigación-acción, jóvenes y amor romántico: hábitos, valores y creencias on-line”</w:t>
      </w:r>
      <w:r w:rsidR="00203BED">
        <w:rPr>
          <w:rFonts w:ascii="Arial" w:hAnsi="Arial" w:cs="Arial"/>
          <w:color w:val="000000"/>
        </w:rPr>
        <w:t xml:space="preserve"> en el cual participa la autora de forma conjunta con </w:t>
      </w:r>
      <w:r>
        <w:rPr>
          <w:rFonts w:ascii="Arial" w:hAnsi="Arial" w:cs="Arial"/>
          <w:color w:val="000000"/>
        </w:rPr>
        <w:t xml:space="preserve">la ONG </w:t>
      </w:r>
      <w:proofErr w:type="spellStart"/>
      <w:r>
        <w:rPr>
          <w:rFonts w:ascii="Arial" w:hAnsi="Arial" w:cs="Arial"/>
          <w:color w:val="000000"/>
        </w:rPr>
        <w:t>Medicus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Mundi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Gipuzkoa</w:t>
      </w:r>
      <w:proofErr w:type="spellEnd"/>
      <w:r>
        <w:rPr>
          <w:rFonts w:ascii="Arial" w:hAnsi="Arial" w:cs="Arial"/>
          <w:color w:val="000000"/>
        </w:rPr>
        <w:t xml:space="preserve"> y su contraparte peruana, Manuela Ramos</w:t>
      </w:r>
      <w:r w:rsidR="00203BED">
        <w:rPr>
          <w:rFonts w:ascii="Arial" w:hAnsi="Arial" w:cs="Arial"/>
          <w:color w:val="000000"/>
        </w:rPr>
        <w:t xml:space="preserve">, además de la consultora de antropología aplicada, </w:t>
      </w:r>
      <w:proofErr w:type="spellStart"/>
      <w:r w:rsidR="00203BED">
        <w:rPr>
          <w:rFonts w:ascii="Arial" w:hAnsi="Arial" w:cs="Arial"/>
          <w:color w:val="000000"/>
        </w:rPr>
        <w:t>Farapi</w:t>
      </w:r>
      <w:proofErr w:type="spellEnd"/>
      <w:r>
        <w:rPr>
          <w:rFonts w:ascii="Arial" w:hAnsi="Arial" w:cs="Arial"/>
          <w:color w:val="000000"/>
        </w:rPr>
        <w:t>.</w:t>
      </w:r>
      <w:r w:rsidR="00203BED">
        <w:rPr>
          <w:rFonts w:ascii="Arial" w:hAnsi="Arial" w:cs="Arial"/>
          <w:color w:val="000000"/>
        </w:rPr>
        <w:t xml:space="preserve"> El planteamiento es altamente participativo y busca la colaboración en todas las fases del equipo peruano y el equipo vasco. Esperamos </w:t>
      </w:r>
      <w:proofErr w:type="spellStart"/>
      <w:r w:rsidR="00203BED">
        <w:rPr>
          <w:rFonts w:ascii="Arial" w:hAnsi="Arial" w:cs="Arial"/>
          <w:color w:val="000000"/>
        </w:rPr>
        <w:t>desconstruir</w:t>
      </w:r>
      <w:proofErr w:type="spellEnd"/>
      <w:r w:rsidR="00203BED">
        <w:rPr>
          <w:rFonts w:ascii="Arial" w:hAnsi="Arial" w:cs="Arial"/>
          <w:color w:val="000000"/>
        </w:rPr>
        <w:t xml:space="preserve"> la categoría de objeto de estudio y promover la agencia política de sujetos (Gregorio, 2014).</w:t>
      </w:r>
    </w:p>
    <w:p w:rsidR="00E03BB0" w:rsidRDefault="00203BED" w:rsidP="00203BE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lang w:val="es-ES"/>
        </w:rPr>
        <w:t xml:space="preserve">A su vez, </w:t>
      </w:r>
      <w:r w:rsidR="00E03BB0" w:rsidRPr="00FD1D02">
        <w:rPr>
          <w:rFonts w:ascii="Arial" w:hAnsi="Arial" w:cs="Arial"/>
          <w:lang w:val="es-ES"/>
        </w:rPr>
        <w:t>quisiera repensar mi propio proyecto antropológico y feminista a través de las reflexiones surgid</w:t>
      </w:r>
      <w:r w:rsidR="00E03BB0">
        <w:rPr>
          <w:rFonts w:ascii="Arial" w:hAnsi="Arial" w:cs="Arial"/>
          <w:lang w:val="es-ES"/>
        </w:rPr>
        <w:t>a</w:t>
      </w:r>
      <w:r w:rsidR="00E03BB0" w:rsidRPr="00FD1D02">
        <w:rPr>
          <w:rFonts w:ascii="Arial" w:hAnsi="Arial" w:cs="Arial"/>
          <w:lang w:val="es-ES"/>
        </w:rPr>
        <w:t xml:space="preserve">s </w:t>
      </w:r>
      <w:r>
        <w:rPr>
          <w:rFonts w:ascii="Arial" w:hAnsi="Arial" w:cs="Arial"/>
          <w:lang w:val="es-ES"/>
        </w:rPr>
        <w:t xml:space="preserve">a lo largo de los últimos años, incluyendo las surgidas </w:t>
      </w:r>
      <w:r w:rsidR="00E03BB0">
        <w:rPr>
          <w:rFonts w:ascii="Arial" w:hAnsi="Arial" w:cs="Arial"/>
          <w:color w:val="000000"/>
        </w:rPr>
        <w:t>de la vuelta al lugar del primer trabajo de camp</w:t>
      </w:r>
      <w:r>
        <w:rPr>
          <w:rFonts w:ascii="Arial" w:hAnsi="Arial" w:cs="Arial"/>
          <w:color w:val="000000"/>
        </w:rPr>
        <w:t xml:space="preserve">o (Arequipa, Perú) </w:t>
      </w:r>
      <w:r w:rsidR="00E03BB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después de 25 años.</w:t>
      </w:r>
    </w:p>
    <w:p w:rsidR="00203BED" w:rsidRDefault="00203BED" w:rsidP="00203BE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p w:rsidR="00E03BB0" w:rsidRPr="00203BED" w:rsidRDefault="00E03BB0" w:rsidP="00A80A1B">
      <w:pPr>
        <w:rPr>
          <w:rFonts w:ascii="Arial" w:hAnsi="Arial" w:cs="Arial"/>
          <w:iCs/>
          <w:sz w:val="20"/>
          <w:szCs w:val="20"/>
          <w:lang w:val="es-ES" w:eastAsia="es-ES"/>
        </w:rPr>
      </w:pPr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ESPINOSA,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Yuderkys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(2013): “Una crítica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descolonial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a la epistemología feminista crítica”, ponencia presentada en Os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desafios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da arte, a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educação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, a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tecnologia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e a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criatividade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del </w:t>
      </w:r>
      <w:proofErr w:type="spellStart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>Fazendo</w:t>
      </w:r>
      <w:proofErr w:type="spellEnd"/>
      <w:r w:rsidRPr="00203BED">
        <w:rPr>
          <w:rFonts w:ascii="Arial" w:hAnsi="Arial" w:cs="Arial"/>
          <w:iCs/>
          <w:sz w:val="20"/>
          <w:szCs w:val="20"/>
          <w:lang w:val="es-ES" w:eastAsia="es-ES"/>
        </w:rPr>
        <w:t xml:space="preserve"> Genero, Brasilia, 10 de noviembre, disponible en: &lt;http://www.elcotidianoenlinea.com.mx/pdf/18402.pdf&gt;.</w:t>
      </w:r>
    </w:p>
    <w:p w:rsidR="00E03BB0" w:rsidRPr="00203BED" w:rsidRDefault="00E03BB0" w:rsidP="00A80A1B">
      <w:pPr>
        <w:rPr>
          <w:rFonts w:ascii="Arial" w:hAnsi="Arial" w:cs="Arial"/>
          <w:color w:val="000000"/>
          <w:sz w:val="20"/>
          <w:szCs w:val="20"/>
          <w:lang w:val="es-ES"/>
        </w:rPr>
      </w:pPr>
      <w:r w:rsidRPr="00203BED">
        <w:rPr>
          <w:rFonts w:ascii="Arial" w:hAnsi="Arial" w:cs="Arial"/>
          <w:color w:val="000000"/>
          <w:sz w:val="20"/>
          <w:szCs w:val="20"/>
          <w:lang w:val="es-ES"/>
        </w:rPr>
        <w:t xml:space="preserve">Ramón GROSFOGUEL (2007): “Giro </w:t>
      </w:r>
      <w:proofErr w:type="spellStart"/>
      <w:r w:rsidRPr="00203BED">
        <w:rPr>
          <w:rFonts w:ascii="Arial" w:hAnsi="Arial" w:cs="Arial"/>
          <w:color w:val="000000"/>
          <w:sz w:val="20"/>
          <w:szCs w:val="20"/>
          <w:lang w:val="es-ES"/>
        </w:rPr>
        <w:t>decolonial</w:t>
      </w:r>
      <w:proofErr w:type="spellEnd"/>
      <w:r w:rsidRPr="00203BED">
        <w:rPr>
          <w:rFonts w:ascii="Arial" w:hAnsi="Arial" w:cs="Arial"/>
          <w:color w:val="000000"/>
          <w:sz w:val="20"/>
          <w:szCs w:val="20"/>
          <w:lang w:val="es-ES"/>
        </w:rPr>
        <w:t xml:space="preserve">, teoría crítica y pensamiento </w:t>
      </w:r>
      <w:proofErr w:type="spellStart"/>
      <w:r w:rsidRPr="00203BED">
        <w:rPr>
          <w:rFonts w:ascii="Arial" w:hAnsi="Arial" w:cs="Arial"/>
          <w:color w:val="000000"/>
          <w:sz w:val="20"/>
          <w:szCs w:val="20"/>
          <w:lang w:val="es-ES"/>
        </w:rPr>
        <w:t>heterárquico</w:t>
      </w:r>
      <w:proofErr w:type="spellEnd"/>
      <w:r w:rsidRPr="00203BED">
        <w:rPr>
          <w:rFonts w:ascii="Arial" w:hAnsi="Arial" w:cs="Arial"/>
          <w:color w:val="000000"/>
          <w:sz w:val="20"/>
          <w:szCs w:val="20"/>
          <w:lang w:val="es-ES"/>
        </w:rPr>
        <w:t xml:space="preserve">”, en CASTRO-GÓMEZ, Santiago y Ramón GROSFOGUEL (eds.): </w:t>
      </w:r>
      <w:r w:rsidRPr="00203BED">
        <w:rPr>
          <w:rFonts w:ascii="Arial" w:hAnsi="Arial" w:cs="Arial"/>
          <w:i/>
          <w:color w:val="000000"/>
          <w:sz w:val="20"/>
          <w:szCs w:val="20"/>
          <w:lang w:val="es-ES"/>
        </w:rPr>
        <w:t xml:space="preserve">El giro </w:t>
      </w:r>
      <w:proofErr w:type="spellStart"/>
      <w:r w:rsidRPr="00203BED">
        <w:rPr>
          <w:rFonts w:ascii="Arial" w:hAnsi="Arial" w:cs="Arial"/>
          <w:i/>
          <w:color w:val="000000"/>
          <w:sz w:val="20"/>
          <w:szCs w:val="20"/>
          <w:lang w:val="es-ES"/>
        </w:rPr>
        <w:t>decolonial</w:t>
      </w:r>
      <w:proofErr w:type="spellEnd"/>
      <w:r w:rsidRPr="00203BED">
        <w:rPr>
          <w:rFonts w:ascii="Arial" w:hAnsi="Arial" w:cs="Arial"/>
          <w:i/>
          <w:color w:val="000000"/>
          <w:sz w:val="20"/>
          <w:szCs w:val="20"/>
          <w:lang w:val="es-ES"/>
        </w:rPr>
        <w:t>. Reflexiones para una diversidad epistémica más allá del capitalismo global</w:t>
      </w:r>
      <w:r w:rsidRPr="00203BED">
        <w:rPr>
          <w:rFonts w:ascii="Arial" w:hAnsi="Arial" w:cs="Arial"/>
          <w:color w:val="000000"/>
          <w:sz w:val="20"/>
          <w:szCs w:val="20"/>
          <w:lang w:val="es-ES"/>
        </w:rPr>
        <w:t>, Siglo del Hombre Editores, Bogotá, 9-24.</w:t>
      </w:r>
    </w:p>
    <w:p w:rsidR="00E03BB0" w:rsidRPr="00203BED" w:rsidRDefault="00CE3C58" w:rsidP="00CE3C58">
      <w:pPr>
        <w:rPr>
          <w:rFonts w:ascii="Arial" w:hAnsi="Arial" w:cs="Arial"/>
          <w:color w:val="000000"/>
          <w:sz w:val="20"/>
          <w:szCs w:val="20"/>
        </w:rPr>
      </w:pPr>
      <w:r w:rsidRPr="00203BED">
        <w:rPr>
          <w:rFonts w:ascii="Arial" w:hAnsi="Arial" w:cs="Arial"/>
          <w:color w:val="000000"/>
          <w:sz w:val="20"/>
          <w:szCs w:val="20"/>
        </w:rPr>
        <w:t>Carmen Gregorio Gil (2014) “</w:t>
      </w:r>
      <w:r w:rsidR="00E03BB0" w:rsidRPr="00203BED">
        <w:rPr>
          <w:rFonts w:ascii="Arial" w:hAnsi="Arial" w:cs="Arial"/>
          <w:color w:val="000000"/>
          <w:sz w:val="20"/>
          <w:szCs w:val="20"/>
        </w:rPr>
        <w:t>(De</w:t>
      </w:r>
      <w:proofErr w:type="gramStart"/>
      <w:r w:rsidR="00E03BB0" w:rsidRPr="00203BED">
        <w:rPr>
          <w:rFonts w:ascii="Arial" w:hAnsi="Arial" w:cs="Arial"/>
          <w:color w:val="000000"/>
          <w:sz w:val="20"/>
          <w:szCs w:val="20"/>
        </w:rPr>
        <w:t>)construyendo</w:t>
      </w:r>
      <w:proofErr w:type="gramEnd"/>
      <w:r w:rsidR="00E03BB0" w:rsidRPr="00203BED">
        <w:rPr>
          <w:rFonts w:ascii="Arial" w:hAnsi="Arial" w:cs="Arial"/>
          <w:color w:val="000000"/>
          <w:sz w:val="20"/>
          <w:szCs w:val="20"/>
        </w:rPr>
        <w:t xml:space="preserve"> la categoría “mujeres inmigrantes”:</w:t>
      </w:r>
      <w:r w:rsidR="00911ED9" w:rsidRPr="00203BED">
        <w:rPr>
          <w:rFonts w:ascii="Arial" w:hAnsi="Arial" w:cs="Arial"/>
          <w:color w:val="000000"/>
          <w:sz w:val="20"/>
          <w:szCs w:val="20"/>
        </w:rPr>
        <w:t xml:space="preserve"> </w:t>
      </w:r>
      <w:r w:rsidR="00E03BB0" w:rsidRPr="00203BED">
        <w:rPr>
          <w:rFonts w:ascii="Arial" w:hAnsi="Arial" w:cs="Arial"/>
          <w:color w:val="000000"/>
          <w:sz w:val="20"/>
          <w:szCs w:val="20"/>
        </w:rPr>
        <w:t>de objetos de discurso a sujetos políticos</w:t>
      </w:r>
      <w:r w:rsidRPr="00203BED">
        <w:rPr>
          <w:rFonts w:ascii="Arial" w:hAnsi="Arial" w:cs="Arial"/>
          <w:color w:val="000000"/>
          <w:sz w:val="20"/>
          <w:szCs w:val="20"/>
        </w:rPr>
        <w:t>”</w:t>
      </w:r>
      <w:r w:rsidR="00203BED">
        <w:rPr>
          <w:rFonts w:ascii="Arial" w:hAnsi="Arial" w:cs="Arial"/>
          <w:color w:val="000000"/>
          <w:sz w:val="20"/>
          <w:szCs w:val="20"/>
        </w:rPr>
        <w:t xml:space="preserve"> en </w:t>
      </w:r>
      <w:proofErr w:type="spellStart"/>
      <w:r w:rsidR="00203BED">
        <w:rPr>
          <w:rFonts w:ascii="Arial" w:hAnsi="Arial" w:cs="Arial"/>
          <w:color w:val="000000"/>
          <w:sz w:val="20"/>
          <w:szCs w:val="20"/>
        </w:rPr>
        <w:t>Mendia</w:t>
      </w:r>
      <w:proofErr w:type="spellEnd"/>
      <w:r w:rsidR="00203BED">
        <w:rPr>
          <w:rFonts w:ascii="Arial" w:hAnsi="Arial" w:cs="Arial"/>
          <w:color w:val="000000"/>
          <w:sz w:val="20"/>
          <w:szCs w:val="20"/>
        </w:rPr>
        <w:t xml:space="preserve"> et al., </w:t>
      </w:r>
      <w:r w:rsidR="00203BED" w:rsidRPr="00203BED">
        <w:rPr>
          <w:rFonts w:ascii="Arial" w:hAnsi="Arial" w:cs="Arial"/>
          <w:i/>
          <w:color w:val="000000"/>
          <w:sz w:val="20"/>
          <w:szCs w:val="20"/>
        </w:rPr>
        <w:t>Otras formas de (re)conocer</w:t>
      </w:r>
      <w:r w:rsidR="00203BED">
        <w:rPr>
          <w:rFonts w:ascii="Arial" w:hAnsi="Arial" w:cs="Arial"/>
          <w:color w:val="000000"/>
          <w:sz w:val="20"/>
          <w:szCs w:val="20"/>
        </w:rPr>
        <w:t>.</w:t>
      </w:r>
    </w:p>
    <w:p w:rsidR="00E03BB0" w:rsidRPr="00203BED" w:rsidRDefault="00E03BB0" w:rsidP="00A80A1B">
      <w:pPr>
        <w:rPr>
          <w:rFonts w:ascii="Arial" w:hAnsi="Arial" w:cs="Arial"/>
          <w:color w:val="000000"/>
          <w:sz w:val="20"/>
          <w:szCs w:val="20"/>
        </w:rPr>
      </w:pPr>
      <w:r w:rsidRPr="00203BED">
        <w:rPr>
          <w:rFonts w:ascii="Arial" w:hAnsi="Arial" w:cs="Arial"/>
          <w:color w:val="000000"/>
          <w:sz w:val="20"/>
          <w:szCs w:val="20"/>
        </w:rPr>
        <w:t>LUGONES, María (2008): “</w:t>
      </w:r>
      <w:proofErr w:type="spellStart"/>
      <w:r w:rsidRPr="00203BED">
        <w:rPr>
          <w:rFonts w:ascii="Arial" w:hAnsi="Arial" w:cs="Arial"/>
          <w:color w:val="000000"/>
          <w:sz w:val="20"/>
          <w:szCs w:val="20"/>
        </w:rPr>
        <w:t>Colonialidad</w:t>
      </w:r>
      <w:proofErr w:type="spellEnd"/>
      <w:r w:rsidRPr="00203BED">
        <w:rPr>
          <w:rFonts w:ascii="Arial" w:hAnsi="Arial" w:cs="Arial"/>
          <w:color w:val="000000"/>
          <w:sz w:val="20"/>
          <w:szCs w:val="20"/>
        </w:rPr>
        <w:t xml:space="preserve"> y género: Hacia un feminismo </w:t>
      </w:r>
      <w:proofErr w:type="spellStart"/>
      <w:r w:rsidRPr="00203BED">
        <w:rPr>
          <w:rFonts w:ascii="Arial" w:hAnsi="Arial" w:cs="Arial"/>
          <w:color w:val="000000"/>
          <w:sz w:val="20"/>
          <w:szCs w:val="20"/>
        </w:rPr>
        <w:t>descoloni</w:t>
      </w:r>
      <w:r w:rsidR="00CE3C58" w:rsidRPr="00203BED">
        <w:rPr>
          <w:rFonts w:ascii="Arial" w:hAnsi="Arial" w:cs="Arial"/>
          <w:color w:val="000000"/>
          <w:sz w:val="20"/>
          <w:szCs w:val="20"/>
        </w:rPr>
        <w:t>al</w:t>
      </w:r>
      <w:proofErr w:type="spellEnd"/>
      <w:r w:rsidR="00CE3C58" w:rsidRPr="00203BED">
        <w:rPr>
          <w:rFonts w:ascii="Arial" w:hAnsi="Arial" w:cs="Arial"/>
          <w:color w:val="000000"/>
          <w:sz w:val="20"/>
          <w:szCs w:val="20"/>
        </w:rPr>
        <w:t>”, en MIGNOLO, Walter (</w:t>
      </w:r>
      <w:proofErr w:type="spellStart"/>
      <w:r w:rsidR="00CE3C58" w:rsidRPr="00203BED">
        <w:rPr>
          <w:rFonts w:ascii="Arial" w:hAnsi="Arial" w:cs="Arial"/>
          <w:color w:val="000000"/>
          <w:sz w:val="20"/>
          <w:szCs w:val="20"/>
        </w:rPr>
        <w:t>comp</w:t>
      </w:r>
      <w:proofErr w:type="spellEnd"/>
      <w:r w:rsidR="00CE3C58" w:rsidRPr="00203BED">
        <w:rPr>
          <w:rFonts w:ascii="Arial" w:hAnsi="Arial" w:cs="Arial"/>
          <w:color w:val="000000"/>
          <w:sz w:val="20"/>
          <w:szCs w:val="20"/>
        </w:rPr>
        <w:t>.)</w:t>
      </w:r>
      <w:r w:rsidRPr="00203BED">
        <w:rPr>
          <w:rFonts w:ascii="Arial" w:hAnsi="Arial" w:cs="Arial"/>
          <w:color w:val="000000"/>
          <w:sz w:val="20"/>
          <w:szCs w:val="20"/>
        </w:rPr>
        <w:t xml:space="preserve"> </w:t>
      </w:r>
      <w:r w:rsidRPr="00203BED">
        <w:rPr>
          <w:rFonts w:ascii="Arial" w:hAnsi="Arial" w:cs="Arial"/>
          <w:i/>
          <w:color w:val="000000"/>
          <w:sz w:val="20"/>
          <w:szCs w:val="20"/>
        </w:rPr>
        <w:t xml:space="preserve">Género y </w:t>
      </w:r>
      <w:proofErr w:type="spellStart"/>
      <w:r w:rsidRPr="00203BED">
        <w:rPr>
          <w:rFonts w:ascii="Arial" w:hAnsi="Arial" w:cs="Arial"/>
          <w:i/>
          <w:color w:val="000000"/>
          <w:sz w:val="20"/>
          <w:szCs w:val="20"/>
        </w:rPr>
        <w:t>Descolonialidad</w:t>
      </w:r>
      <w:proofErr w:type="spellEnd"/>
      <w:r w:rsidRPr="00203BED">
        <w:rPr>
          <w:rFonts w:ascii="Arial" w:hAnsi="Arial" w:cs="Arial"/>
          <w:color w:val="000000"/>
          <w:sz w:val="20"/>
          <w:szCs w:val="20"/>
        </w:rPr>
        <w:t>, Ediciones del Signo Buenos Aires, 13-25.</w:t>
      </w:r>
    </w:p>
    <w:sectPr w:rsidR="00E03BB0" w:rsidRPr="00203BED" w:rsidSect="00712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041E"/>
    <w:multiLevelType w:val="hybridMultilevel"/>
    <w:tmpl w:val="B4804452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C31BB8"/>
    <w:multiLevelType w:val="hybridMultilevel"/>
    <w:tmpl w:val="B4804452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965DC5"/>
    <w:multiLevelType w:val="hybridMultilevel"/>
    <w:tmpl w:val="B4804452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F92077"/>
    <w:multiLevelType w:val="hybridMultilevel"/>
    <w:tmpl w:val="B4804452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05E"/>
    <w:rsid w:val="001032AD"/>
    <w:rsid w:val="00106479"/>
    <w:rsid w:val="00136E00"/>
    <w:rsid w:val="00153321"/>
    <w:rsid w:val="001B1C60"/>
    <w:rsid w:val="00203BED"/>
    <w:rsid w:val="00207C82"/>
    <w:rsid w:val="00254CEC"/>
    <w:rsid w:val="00255E50"/>
    <w:rsid w:val="00262F2C"/>
    <w:rsid w:val="002C4037"/>
    <w:rsid w:val="0030605E"/>
    <w:rsid w:val="00321A3E"/>
    <w:rsid w:val="003A78AC"/>
    <w:rsid w:val="003B3AB2"/>
    <w:rsid w:val="00405FE2"/>
    <w:rsid w:val="004278C7"/>
    <w:rsid w:val="0044316D"/>
    <w:rsid w:val="004B313C"/>
    <w:rsid w:val="004D0D1E"/>
    <w:rsid w:val="005C5B94"/>
    <w:rsid w:val="0061024B"/>
    <w:rsid w:val="00682A22"/>
    <w:rsid w:val="007120F1"/>
    <w:rsid w:val="0076286E"/>
    <w:rsid w:val="007C705D"/>
    <w:rsid w:val="007E6BFF"/>
    <w:rsid w:val="00837F84"/>
    <w:rsid w:val="00910771"/>
    <w:rsid w:val="00911ED9"/>
    <w:rsid w:val="00937058"/>
    <w:rsid w:val="00962FDE"/>
    <w:rsid w:val="009A3638"/>
    <w:rsid w:val="009D7DD4"/>
    <w:rsid w:val="00A443F5"/>
    <w:rsid w:val="00A663C9"/>
    <w:rsid w:val="00A75203"/>
    <w:rsid w:val="00A80A1B"/>
    <w:rsid w:val="00B83D38"/>
    <w:rsid w:val="00B935E2"/>
    <w:rsid w:val="00BD489B"/>
    <w:rsid w:val="00C165CE"/>
    <w:rsid w:val="00CE3C58"/>
    <w:rsid w:val="00D14941"/>
    <w:rsid w:val="00D4442A"/>
    <w:rsid w:val="00DE48F7"/>
    <w:rsid w:val="00DF1219"/>
    <w:rsid w:val="00E03BB0"/>
    <w:rsid w:val="00E61D8C"/>
    <w:rsid w:val="00EB463C"/>
    <w:rsid w:val="00F30941"/>
    <w:rsid w:val="00F6156C"/>
    <w:rsid w:val="00FC0BA8"/>
    <w:rsid w:val="00FD1D02"/>
    <w:rsid w:val="00FE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F1"/>
    <w:pPr>
      <w:spacing w:after="200" w:line="276" w:lineRule="auto"/>
    </w:pPr>
    <w:rPr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uiPriority w:val="99"/>
    <w:rsid w:val="0030605E"/>
    <w:rPr>
      <w:rFonts w:cs="Times New Roman"/>
    </w:rPr>
  </w:style>
  <w:style w:type="paragraph" w:styleId="Prrafodelista">
    <w:name w:val="List Paragraph"/>
    <w:basedOn w:val="Normal"/>
    <w:uiPriority w:val="99"/>
    <w:qFormat/>
    <w:rsid w:val="00E61D8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D4442A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D444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D4442A"/>
    <w:rPr>
      <w:rFonts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D444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D4442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D4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D4442A"/>
    <w:rPr>
      <w:rFonts w:ascii="Tahoma" w:hAnsi="Tahoma" w:cs="Tahoma"/>
      <w:sz w:val="16"/>
      <w:szCs w:val="16"/>
      <w:lang w:val="es-ES_tradnl"/>
    </w:rPr>
  </w:style>
  <w:style w:type="paragraph" w:styleId="NormalWeb">
    <w:name w:val="Normal (Web)"/>
    <w:basedOn w:val="Normal"/>
    <w:uiPriority w:val="99"/>
    <w:rsid w:val="00F30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rsid w:val="00F309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25E43-EA9E-4631-80D5-5ED68518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385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Poniendo en práctica el feminismo decolonial </vt:lpstr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Poniendo en práctica el feminismo decolonial </dc:title>
  <dc:subject/>
  <dc:creator>Usuario</dc:creator>
  <cp:keywords/>
  <dc:description/>
  <cp:lastModifiedBy>Usuario</cp:lastModifiedBy>
  <cp:revision>4</cp:revision>
  <dcterms:created xsi:type="dcterms:W3CDTF">2016-10-19T05:27:00Z</dcterms:created>
  <dcterms:modified xsi:type="dcterms:W3CDTF">2016-10-19T21:19:00Z</dcterms:modified>
</cp:coreProperties>
</file>