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2F9" w:rsidRDefault="002422F9">
      <w:pPr>
        <w:rPr>
          <w:b/>
        </w:rPr>
      </w:pPr>
      <w:r>
        <w:rPr>
          <w:b/>
        </w:rPr>
        <w:t xml:space="preserve">Rosa </w:t>
      </w:r>
      <w:proofErr w:type="spellStart"/>
      <w:r>
        <w:rPr>
          <w:b/>
        </w:rPr>
        <w:t>Frasquet</w:t>
      </w:r>
      <w:proofErr w:type="spellEnd"/>
    </w:p>
    <w:p w:rsidR="000232E7" w:rsidRDefault="002422F9">
      <w:pPr>
        <w:rPr>
          <w:b/>
        </w:rPr>
      </w:pPr>
      <w:r w:rsidRPr="002422F9">
        <w:rPr>
          <w:b/>
        </w:rPr>
        <w:t>"Elecciones reproductivas, discursos sobre el parentesco y el anonimato en las donaciones de gametos: implicaciones para las madres solteras por elección"</w:t>
      </w:r>
    </w:p>
    <w:p w:rsidR="00C2636C" w:rsidRDefault="002422F9" w:rsidP="00C2636C">
      <w:r w:rsidRPr="002422F9">
        <w:t xml:space="preserve">En esta comunicación exploraremos </w:t>
      </w:r>
      <w:r w:rsidR="00C2636C">
        <w:t xml:space="preserve">los discursos </w:t>
      </w:r>
      <w:r w:rsidR="00C2636C" w:rsidRPr="002422F9">
        <w:t>y posturas sobre</w:t>
      </w:r>
      <w:r w:rsidR="00C2636C">
        <w:t xml:space="preserve"> la cuestión del anonimato </w:t>
      </w:r>
      <w:r w:rsidR="00C2636C" w:rsidRPr="002422F9">
        <w:t>en las donaci</w:t>
      </w:r>
      <w:r w:rsidR="00C2636C">
        <w:t xml:space="preserve">ones de gametos por parte de mujeres que deciden ser madres sin pareja y para ello recurren a diversas estrategias reproductivas (desde acudir a una clínica a buscar un donante conocido), </w:t>
      </w:r>
      <w:r w:rsidR="00C2636C" w:rsidRPr="002422F9">
        <w:t xml:space="preserve">conectando sus decisiones reproductivas </w:t>
      </w:r>
      <w:r w:rsidR="00C2636C">
        <w:t>tanto las ideas y discursos sobre la maternidad, la familia y el parentesco como con los marcos jurídicos que regulan estas prácticas como las lógicas que rigen el mercado de la reproducción</w:t>
      </w:r>
      <w:r w:rsidR="00183B74">
        <w:t xml:space="preserve"> humana asistida</w:t>
      </w:r>
      <w:bookmarkStart w:id="0" w:name="_GoBack"/>
      <w:bookmarkEnd w:id="0"/>
      <w:r w:rsidR="00C2636C">
        <w:t xml:space="preserve">.  </w:t>
      </w:r>
    </w:p>
    <w:p w:rsidR="00C2636C" w:rsidRDefault="00C2636C"/>
    <w:sectPr w:rsidR="00C263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2F9"/>
    <w:rsid w:val="000232E7"/>
    <w:rsid w:val="00183B74"/>
    <w:rsid w:val="002422F9"/>
    <w:rsid w:val="00C26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C8BE06-FB60-4DFC-ABB5-2FFFAB294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109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Universitatde Barcelona</Company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MARIA FRASQUET AIRA</dc:creator>
  <cp:keywords/>
  <dc:description/>
  <cp:lastModifiedBy>ROSA MARIA FRASQUET AIRA</cp:lastModifiedBy>
  <cp:revision>1</cp:revision>
  <dcterms:created xsi:type="dcterms:W3CDTF">2016-10-18T17:49:00Z</dcterms:created>
  <dcterms:modified xsi:type="dcterms:W3CDTF">2016-10-18T18:10:00Z</dcterms:modified>
</cp:coreProperties>
</file>