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261" w:rsidRPr="00FB1261" w:rsidRDefault="00413CB6" w:rsidP="00413CB6">
      <w:pPr>
        <w:jc w:val="center"/>
        <w:rPr>
          <w:b/>
          <w:i/>
          <w:sz w:val="24"/>
        </w:rPr>
      </w:pPr>
      <w:r>
        <w:rPr>
          <w:b/>
          <w:i/>
          <w:sz w:val="24"/>
        </w:rPr>
        <w:t>DE LA REPRODUCCIÓN A LA COMODIFICACIÓN:</w:t>
      </w:r>
    </w:p>
    <w:p w:rsidR="00FB1261" w:rsidRPr="00FB1261" w:rsidRDefault="00FB1261" w:rsidP="00FB1261">
      <w:pPr>
        <w:jc w:val="center"/>
        <w:rPr>
          <w:b/>
          <w:i/>
          <w:sz w:val="24"/>
        </w:rPr>
      </w:pPr>
      <w:r w:rsidRPr="00FB1261">
        <w:rPr>
          <w:b/>
          <w:i/>
          <w:sz w:val="24"/>
        </w:rPr>
        <w:t>DILEMAS ÉTICOS EN TORNO A LA OVODONACIÓN</w:t>
      </w:r>
    </w:p>
    <w:p w:rsidR="00FB1261" w:rsidRDefault="00FB1261" w:rsidP="00FB1261">
      <w:pPr>
        <w:jc w:val="right"/>
        <w:rPr>
          <w:b/>
          <w:sz w:val="24"/>
        </w:rPr>
      </w:pPr>
      <w:r>
        <w:rPr>
          <w:b/>
          <w:sz w:val="24"/>
        </w:rPr>
        <w:t>Priscila Rivera Gutiérrez</w:t>
      </w:r>
    </w:p>
    <w:p w:rsidR="00FB1261" w:rsidRPr="00FB1261" w:rsidRDefault="00BF193C" w:rsidP="00FB1261">
      <w:pPr>
        <w:jc w:val="right"/>
        <w:rPr>
          <w:b/>
          <w:sz w:val="24"/>
        </w:rPr>
      </w:pPr>
      <w:bookmarkStart w:id="0" w:name="_GoBack"/>
      <w:bookmarkEnd w:id="0"/>
      <w:proofErr w:type="spellStart"/>
      <w:r>
        <w:rPr>
          <w:b/>
          <w:sz w:val="24"/>
        </w:rPr>
        <w:t>Universitat</w:t>
      </w:r>
      <w:proofErr w:type="spellEnd"/>
      <w:r>
        <w:rPr>
          <w:b/>
          <w:sz w:val="24"/>
        </w:rPr>
        <w:t xml:space="preserve"> </w:t>
      </w:r>
      <w:proofErr w:type="spellStart"/>
      <w:r>
        <w:rPr>
          <w:b/>
          <w:sz w:val="24"/>
        </w:rPr>
        <w:t>Autò</w:t>
      </w:r>
      <w:r w:rsidR="00FB1261">
        <w:rPr>
          <w:b/>
          <w:sz w:val="24"/>
        </w:rPr>
        <w:t>noma</w:t>
      </w:r>
      <w:proofErr w:type="spellEnd"/>
      <w:r w:rsidR="00FB1261">
        <w:rPr>
          <w:b/>
          <w:sz w:val="24"/>
        </w:rPr>
        <w:t xml:space="preserve"> de Barcelona</w:t>
      </w:r>
    </w:p>
    <w:p w:rsidR="00A50C20" w:rsidRPr="00FB1261" w:rsidRDefault="006D2BDD" w:rsidP="00FB1261">
      <w:pPr>
        <w:spacing w:line="360" w:lineRule="auto"/>
        <w:jc w:val="both"/>
        <w:rPr>
          <w:sz w:val="24"/>
        </w:rPr>
      </w:pPr>
      <w:r>
        <w:rPr>
          <w:sz w:val="24"/>
        </w:rPr>
        <w:t>E</w:t>
      </w:r>
      <w:r w:rsidR="00FE666E">
        <w:rPr>
          <w:sz w:val="24"/>
        </w:rPr>
        <w:t xml:space="preserve">studios demográficos recientes revelaron que más de la mitad de los ovocitos utilizados en reproducción asistida </w:t>
      </w:r>
      <w:r>
        <w:rPr>
          <w:sz w:val="24"/>
        </w:rPr>
        <w:t>en Europa, provenían de España, uno de los países con el mayor índice de TR</w:t>
      </w:r>
      <w:r w:rsidR="00FB1261">
        <w:rPr>
          <w:sz w:val="24"/>
        </w:rPr>
        <w:t>AS en el continente. Al mismo tiempo</w:t>
      </w:r>
      <w:r>
        <w:rPr>
          <w:sz w:val="24"/>
        </w:rPr>
        <w:t>, y en un contexto de aumento global de demanda de óvulos por el incremento constante del número de tratamientos reproductivos, estudios recientes revelaron la utilidad de los ovocitos para el posible desarrollo de la medicina regenerativa.</w:t>
      </w:r>
      <w:r w:rsidR="00FB1261">
        <w:rPr>
          <w:sz w:val="24"/>
        </w:rPr>
        <w:t xml:space="preserve"> </w:t>
      </w:r>
      <w:r w:rsidR="00A50C20">
        <w:rPr>
          <w:sz w:val="24"/>
        </w:rPr>
        <w:t>Partiendo de mi experiencia etnográfica en Barcelona, esta disertación se centrará especialmente en analizar los factores que inciden en el incremento de la demanda internacional de óvulos procedentes de España; qué controles se ejercen sobre el material genético y finalmente, cómo afronta la sociedad en general, la necesidad de la implementación de técnicas reproductivas.</w:t>
      </w:r>
      <w:r w:rsidR="00FB1261">
        <w:rPr>
          <w:sz w:val="24"/>
        </w:rPr>
        <w:t xml:space="preserve"> En el análisis de estos factores, convergen aspectos económicos, estructurales y biológicos en torno a los cuales se articula la práctica de la </w:t>
      </w:r>
      <w:proofErr w:type="spellStart"/>
      <w:r w:rsidR="00FB1261">
        <w:rPr>
          <w:sz w:val="24"/>
        </w:rPr>
        <w:t>ovodonación</w:t>
      </w:r>
      <w:proofErr w:type="spellEnd"/>
      <w:r w:rsidR="00FB1261">
        <w:rPr>
          <w:sz w:val="24"/>
        </w:rPr>
        <w:t>.</w:t>
      </w:r>
    </w:p>
    <w:p w:rsidR="00D84091" w:rsidRPr="00FB1261" w:rsidRDefault="00FB1261" w:rsidP="00D84091">
      <w:pPr>
        <w:jc w:val="both"/>
        <w:rPr>
          <w:sz w:val="24"/>
        </w:rPr>
      </w:pPr>
      <w:r>
        <w:rPr>
          <w:b/>
          <w:sz w:val="24"/>
        </w:rPr>
        <w:t xml:space="preserve">Palabras clave: </w:t>
      </w:r>
      <w:proofErr w:type="spellStart"/>
      <w:r>
        <w:rPr>
          <w:sz w:val="24"/>
        </w:rPr>
        <w:t>Ovodonación</w:t>
      </w:r>
      <w:proofErr w:type="spellEnd"/>
      <w:r>
        <w:rPr>
          <w:sz w:val="24"/>
        </w:rPr>
        <w:t xml:space="preserve">, Reproducción, </w:t>
      </w:r>
      <w:proofErr w:type="spellStart"/>
      <w:r w:rsidR="00515027">
        <w:rPr>
          <w:sz w:val="24"/>
        </w:rPr>
        <w:t>Comodifica</w:t>
      </w:r>
      <w:r w:rsidR="00A65ABC">
        <w:rPr>
          <w:sz w:val="24"/>
        </w:rPr>
        <w:t>ción</w:t>
      </w:r>
      <w:proofErr w:type="spellEnd"/>
      <w:r w:rsidR="00A65ABC">
        <w:rPr>
          <w:sz w:val="24"/>
        </w:rPr>
        <w:t>, Bioética.</w:t>
      </w:r>
    </w:p>
    <w:p w:rsidR="00D84091" w:rsidRDefault="00D84091" w:rsidP="008B0895">
      <w:pPr>
        <w:jc w:val="center"/>
        <w:rPr>
          <w:b/>
          <w:sz w:val="24"/>
        </w:rPr>
      </w:pPr>
    </w:p>
    <w:p w:rsidR="00D84091" w:rsidRDefault="00D84091" w:rsidP="008B0895">
      <w:pPr>
        <w:jc w:val="center"/>
        <w:rPr>
          <w:b/>
          <w:sz w:val="24"/>
        </w:rPr>
      </w:pPr>
    </w:p>
    <w:p w:rsidR="00287A2D" w:rsidRDefault="00287A2D" w:rsidP="00287A2D">
      <w:pPr>
        <w:jc w:val="both"/>
      </w:pPr>
    </w:p>
    <w:sectPr w:rsidR="00287A2D" w:rsidSect="00B27F03">
      <w:pgSz w:w="11906" w:h="16838"/>
      <w:pgMar w:top="1134" w:right="1134" w:bottom="1134" w:left="1134" w:header="283"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BDF" w:rsidRDefault="00B15BDF" w:rsidP="00B4745D">
      <w:pPr>
        <w:spacing w:after="0" w:line="240" w:lineRule="auto"/>
      </w:pPr>
      <w:r>
        <w:separator/>
      </w:r>
    </w:p>
  </w:endnote>
  <w:endnote w:type="continuationSeparator" w:id="0">
    <w:p w:rsidR="00B15BDF" w:rsidRDefault="00B15BDF" w:rsidP="00B47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BDF" w:rsidRDefault="00B15BDF" w:rsidP="00B4745D">
      <w:pPr>
        <w:spacing w:after="0" w:line="240" w:lineRule="auto"/>
      </w:pPr>
      <w:r>
        <w:separator/>
      </w:r>
    </w:p>
  </w:footnote>
  <w:footnote w:type="continuationSeparator" w:id="0">
    <w:p w:rsidR="00B15BDF" w:rsidRDefault="00B15BDF" w:rsidP="00B474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407"/>
    <w:rsid w:val="00000920"/>
    <w:rsid w:val="00022043"/>
    <w:rsid w:val="001604F3"/>
    <w:rsid w:val="001A6F1E"/>
    <w:rsid w:val="00227671"/>
    <w:rsid w:val="00261441"/>
    <w:rsid w:val="00287A2D"/>
    <w:rsid w:val="00297643"/>
    <w:rsid w:val="0031393C"/>
    <w:rsid w:val="00413CB6"/>
    <w:rsid w:val="0050113F"/>
    <w:rsid w:val="00515027"/>
    <w:rsid w:val="00557C4E"/>
    <w:rsid w:val="005E5810"/>
    <w:rsid w:val="005F4407"/>
    <w:rsid w:val="0061165A"/>
    <w:rsid w:val="0064533F"/>
    <w:rsid w:val="006D2BDD"/>
    <w:rsid w:val="007359E2"/>
    <w:rsid w:val="008A7FC9"/>
    <w:rsid w:val="008B0895"/>
    <w:rsid w:val="009506A7"/>
    <w:rsid w:val="00A3018D"/>
    <w:rsid w:val="00A46EC2"/>
    <w:rsid w:val="00A50C20"/>
    <w:rsid w:val="00A65ABC"/>
    <w:rsid w:val="00A90B57"/>
    <w:rsid w:val="00B15BDF"/>
    <w:rsid w:val="00B22530"/>
    <w:rsid w:val="00B27F03"/>
    <w:rsid w:val="00B4745D"/>
    <w:rsid w:val="00B613FA"/>
    <w:rsid w:val="00BF193C"/>
    <w:rsid w:val="00CB37DA"/>
    <w:rsid w:val="00CF2423"/>
    <w:rsid w:val="00D05526"/>
    <w:rsid w:val="00D1474E"/>
    <w:rsid w:val="00D84091"/>
    <w:rsid w:val="00D96631"/>
    <w:rsid w:val="00E076BD"/>
    <w:rsid w:val="00E3446F"/>
    <w:rsid w:val="00F151CE"/>
    <w:rsid w:val="00FB1261"/>
    <w:rsid w:val="00FE666E"/>
    <w:rsid w:val="00FE7E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1165A"/>
    <w:rPr>
      <w:color w:val="0563C1" w:themeColor="hyperlink"/>
      <w:u w:val="single"/>
    </w:rPr>
  </w:style>
  <w:style w:type="paragraph" w:styleId="Encabezado">
    <w:name w:val="header"/>
    <w:basedOn w:val="Normal"/>
    <w:link w:val="EncabezadoCar"/>
    <w:uiPriority w:val="99"/>
    <w:unhideWhenUsed/>
    <w:rsid w:val="00B4745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4745D"/>
  </w:style>
  <w:style w:type="paragraph" w:styleId="Piedepgina">
    <w:name w:val="footer"/>
    <w:basedOn w:val="Normal"/>
    <w:link w:val="PiedepginaCar"/>
    <w:uiPriority w:val="99"/>
    <w:unhideWhenUsed/>
    <w:rsid w:val="00B4745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4745D"/>
  </w:style>
  <w:style w:type="paragraph" w:styleId="Textodeglobo">
    <w:name w:val="Balloon Text"/>
    <w:basedOn w:val="Normal"/>
    <w:link w:val="TextodegloboCar"/>
    <w:uiPriority w:val="99"/>
    <w:semiHidden/>
    <w:unhideWhenUsed/>
    <w:rsid w:val="00D8409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840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1165A"/>
    <w:rPr>
      <w:color w:val="0563C1" w:themeColor="hyperlink"/>
      <w:u w:val="single"/>
    </w:rPr>
  </w:style>
  <w:style w:type="paragraph" w:styleId="Encabezado">
    <w:name w:val="header"/>
    <w:basedOn w:val="Normal"/>
    <w:link w:val="EncabezadoCar"/>
    <w:uiPriority w:val="99"/>
    <w:unhideWhenUsed/>
    <w:rsid w:val="00B4745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4745D"/>
  </w:style>
  <w:style w:type="paragraph" w:styleId="Piedepgina">
    <w:name w:val="footer"/>
    <w:basedOn w:val="Normal"/>
    <w:link w:val="PiedepginaCar"/>
    <w:uiPriority w:val="99"/>
    <w:unhideWhenUsed/>
    <w:rsid w:val="00B4745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4745D"/>
  </w:style>
  <w:style w:type="paragraph" w:styleId="Textodeglobo">
    <w:name w:val="Balloon Text"/>
    <w:basedOn w:val="Normal"/>
    <w:link w:val="TextodegloboCar"/>
    <w:uiPriority w:val="99"/>
    <w:semiHidden/>
    <w:unhideWhenUsed/>
    <w:rsid w:val="00D8409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840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844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E56F6-63EA-45A3-BED2-B2AEB9031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1</Pages>
  <Words>186</Words>
  <Characters>1026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II coNGRESO INTERNACIONAL DE ANTROPOLOGÍA AIBR IDENTIDAD: PUENTES, UMBRALES Y MUROS                                                          BARCELONA, 6-9 SEPTIEMBRE 2016</vt:lpstr>
    </vt:vector>
  </TitlesOfParts>
  <Company/>
  <LinksUpToDate>false</LinksUpToDate>
  <CharactersWithSpaces>1210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 coNGRESO INTERNACIONAL DE ANTROPOLOGÍA AIBR IDENTIDAD: PUENTES, UMBRALES Y MUROS                                                          BARCELONA, 6-9 SEPTIEMBRE 2016</dc:title>
  <dc:subject/>
  <dc:creator>Consuelo Álvarez Plaza</dc:creator>
  <cp:keywords/>
  <dc:description/>
  <cp:lastModifiedBy>Alfredo</cp:lastModifiedBy>
  <cp:revision>20</cp:revision>
  <dcterms:created xsi:type="dcterms:W3CDTF">2015-12-23T16:30:00Z</dcterms:created>
  <dcterms:modified xsi:type="dcterms:W3CDTF">2016-10-14T20:03:00Z</dcterms:modified>
</cp:coreProperties>
</file>