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EB3" w:rsidRDefault="00984EB3">
      <w:pPr>
        <w:rPr>
          <w:rFonts w:ascii="Source Sans Pro" w:hAnsi="Source Sans Pro"/>
          <w:color w:val="333333"/>
          <w:sz w:val="23"/>
          <w:szCs w:val="23"/>
          <w:lang w:val="es-ES"/>
        </w:rPr>
      </w:pPr>
      <w:r>
        <w:rPr>
          <w:rFonts w:ascii="Source Sans Pro" w:hAnsi="Source Sans Pro"/>
          <w:color w:val="333333"/>
          <w:sz w:val="23"/>
          <w:szCs w:val="23"/>
          <w:lang w:val="es-ES"/>
        </w:rPr>
        <w:fldChar w:fldCharType="begin"/>
      </w:r>
      <w:r>
        <w:rPr>
          <w:rFonts w:ascii="Source Sans Pro" w:hAnsi="Source Sans Pro"/>
          <w:color w:val="333333"/>
          <w:sz w:val="23"/>
          <w:szCs w:val="23"/>
          <w:lang w:val="es-ES"/>
        </w:rPr>
        <w:instrText xml:space="preserve"> HYPERLINK "http://congresoantropologiavalencia.com/crianzas-en-transformacion-formas-de-parentalidad-y-nuevos-escenarios-de-cuidado/" </w:instrText>
      </w:r>
      <w:r>
        <w:rPr>
          <w:rFonts w:ascii="Source Sans Pro" w:hAnsi="Source Sans Pro"/>
          <w:color w:val="333333"/>
          <w:sz w:val="23"/>
          <w:szCs w:val="23"/>
          <w:lang w:val="es-ES"/>
        </w:rPr>
        <w:fldChar w:fldCharType="separate"/>
      </w:r>
      <w:r>
        <w:rPr>
          <w:rStyle w:val="Hipervnculo"/>
          <w:rFonts w:ascii="Source Sans Pro" w:hAnsi="Source Sans Pro"/>
          <w:sz w:val="23"/>
          <w:szCs w:val="23"/>
          <w:lang w:val="es-ES"/>
        </w:rPr>
        <w:t xml:space="preserve">S6 · Crianzas en transformación: formas de </w:t>
      </w:r>
      <w:proofErr w:type="spellStart"/>
      <w:r>
        <w:rPr>
          <w:rStyle w:val="Hipervnculo"/>
          <w:rFonts w:ascii="Source Sans Pro" w:hAnsi="Source Sans Pro"/>
          <w:sz w:val="23"/>
          <w:szCs w:val="23"/>
          <w:lang w:val="es-ES"/>
        </w:rPr>
        <w:t>parentalidad</w:t>
      </w:r>
      <w:proofErr w:type="spellEnd"/>
      <w:r>
        <w:rPr>
          <w:rStyle w:val="Hipervnculo"/>
          <w:rFonts w:ascii="Source Sans Pro" w:hAnsi="Source Sans Pro"/>
          <w:sz w:val="23"/>
          <w:szCs w:val="23"/>
          <w:lang w:val="es-ES"/>
        </w:rPr>
        <w:t xml:space="preserve"> y nuevos escenarios de cuidado</w:t>
      </w:r>
      <w:r>
        <w:rPr>
          <w:rFonts w:ascii="Source Sans Pro" w:hAnsi="Source Sans Pro"/>
          <w:color w:val="333333"/>
          <w:sz w:val="23"/>
          <w:szCs w:val="23"/>
          <w:lang w:val="es-ES"/>
        </w:rPr>
        <w:fldChar w:fldCharType="end"/>
      </w:r>
    </w:p>
    <w:p w:rsidR="00984EB3" w:rsidRDefault="00984EB3">
      <w:pPr>
        <w:rPr>
          <w:rFonts w:ascii="Source Sans Pro" w:hAnsi="Source Sans Pro"/>
          <w:color w:val="333333"/>
          <w:sz w:val="23"/>
          <w:szCs w:val="23"/>
          <w:lang w:val="es-ES"/>
        </w:rPr>
      </w:pPr>
    </w:p>
    <w:p w:rsidR="006D543B" w:rsidRDefault="00AC79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 estatuto epistemológico</w:t>
      </w:r>
      <w:r w:rsidR="007141D9" w:rsidRPr="007141D9">
        <w:rPr>
          <w:rFonts w:ascii="Arial" w:hAnsi="Arial" w:cs="Arial"/>
          <w:sz w:val="24"/>
          <w:szCs w:val="24"/>
        </w:rPr>
        <w:t xml:space="preserve"> de los dominios analíticos. Parentesco, crianza  y cuidados.</w:t>
      </w:r>
    </w:p>
    <w:p w:rsidR="00AC79ED" w:rsidRDefault="00AC79ED" w:rsidP="00AC79ED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Aurora González Echevarría</w:t>
      </w:r>
    </w:p>
    <w:p w:rsidR="00AC79ED" w:rsidRDefault="00AC79ED" w:rsidP="00AC79ED">
      <w:pPr>
        <w:ind w:left="1416" w:firstLine="708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Grup</w:t>
      </w:r>
      <w:proofErr w:type="spellEnd"/>
      <w:r>
        <w:rPr>
          <w:rFonts w:ascii="Arial" w:hAnsi="Arial" w:cs="Arial"/>
          <w:sz w:val="24"/>
          <w:szCs w:val="24"/>
        </w:rPr>
        <w:t xml:space="preserve"> de Recerca en </w:t>
      </w:r>
      <w:proofErr w:type="spellStart"/>
      <w:r>
        <w:rPr>
          <w:rFonts w:ascii="Arial" w:hAnsi="Arial" w:cs="Arial"/>
          <w:sz w:val="24"/>
          <w:szCs w:val="24"/>
        </w:rPr>
        <w:t>Antropologia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Fonamental</w:t>
      </w:r>
      <w:proofErr w:type="spellEnd"/>
      <w:r>
        <w:rPr>
          <w:rFonts w:ascii="Arial" w:hAnsi="Arial" w:cs="Arial"/>
          <w:sz w:val="24"/>
          <w:szCs w:val="24"/>
        </w:rPr>
        <w:t xml:space="preserve"> i Orientada </w:t>
      </w:r>
    </w:p>
    <w:p w:rsidR="00AC79ED" w:rsidRPr="007141D9" w:rsidRDefault="00AC79ED" w:rsidP="00AC79ED">
      <w:pPr>
        <w:ind w:left="4248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Universitat</w:t>
      </w:r>
      <w:proofErr w:type="spellEnd"/>
      <w:r>
        <w:rPr>
          <w:rFonts w:ascii="Arial" w:hAnsi="Arial" w:cs="Arial"/>
          <w:sz w:val="24"/>
          <w:szCs w:val="24"/>
        </w:rPr>
        <w:t xml:space="preserve"> Autónoma de Barcelona</w:t>
      </w:r>
    </w:p>
    <w:p w:rsidR="007141D9" w:rsidRPr="007141D9" w:rsidRDefault="007141D9">
      <w:pPr>
        <w:rPr>
          <w:rFonts w:ascii="Arial" w:hAnsi="Arial" w:cs="Arial"/>
          <w:sz w:val="24"/>
          <w:szCs w:val="24"/>
        </w:rPr>
      </w:pPr>
    </w:p>
    <w:p w:rsidR="007141D9" w:rsidRPr="007141D9" w:rsidRDefault="007141D9">
      <w:pPr>
        <w:rPr>
          <w:rFonts w:ascii="Arial" w:hAnsi="Arial" w:cs="Arial"/>
          <w:sz w:val="24"/>
          <w:szCs w:val="24"/>
        </w:rPr>
      </w:pPr>
      <w:r w:rsidRPr="007141D9">
        <w:rPr>
          <w:rFonts w:ascii="Arial" w:hAnsi="Arial" w:cs="Arial"/>
          <w:sz w:val="24"/>
          <w:szCs w:val="24"/>
        </w:rPr>
        <w:t xml:space="preserve">La Antropología del parentesco ha respondido  a las críticas radicales de finales del siglo pasado con dos tipos de propuestas: las de  autores  como </w:t>
      </w:r>
      <w:proofErr w:type="spellStart"/>
      <w:r w:rsidRPr="007141D9">
        <w:rPr>
          <w:rFonts w:ascii="Arial" w:hAnsi="Arial" w:cs="Arial"/>
          <w:sz w:val="24"/>
          <w:szCs w:val="24"/>
        </w:rPr>
        <w:t>Carsten</w:t>
      </w:r>
      <w:proofErr w:type="spellEnd"/>
      <w:r w:rsidRPr="007141D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141D9">
        <w:rPr>
          <w:rFonts w:ascii="Arial" w:hAnsi="Arial" w:cs="Arial"/>
          <w:sz w:val="24"/>
          <w:szCs w:val="24"/>
        </w:rPr>
        <w:t>Meillassous</w:t>
      </w:r>
      <w:proofErr w:type="spellEnd"/>
      <w:r w:rsidRPr="007141D9">
        <w:rPr>
          <w:rFonts w:ascii="Arial" w:hAnsi="Arial" w:cs="Arial"/>
          <w:sz w:val="24"/>
          <w:szCs w:val="24"/>
        </w:rPr>
        <w:t xml:space="preserve">  que redefinieron el parentesco dando paso a propuestas de alcance transcultural o las que se centraron en el estudio del parentesco occidental </w:t>
      </w:r>
      <w:r w:rsidR="00E743E6">
        <w:rPr>
          <w:rFonts w:ascii="Arial" w:hAnsi="Arial" w:cs="Arial"/>
          <w:sz w:val="24"/>
          <w:szCs w:val="24"/>
        </w:rPr>
        <w:t xml:space="preserve">estudiando </w:t>
      </w:r>
      <w:r w:rsidRPr="007141D9">
        <w:rPr>
          <w:rFonts w:ascii="Arial" w:hAnsi="Arial" w:cs="Arial"/>
          <w:sz w:val="24"/>
          <w:szCs w:val="24"/>
        </w:rPr>
        <w:t xml:space="preserve">nuevas formas de </w:t>
      </w:r>
      <w:proofErr w:type="spellStart"/>
      <w:r w:rsidRPr="007141D9">
        <w:rPr>
          <w:rFonts w:ascii="Arial" w:hAnsi="Arial" w:cs="Arial"/>
          <w:sz w:val="24"/>
          <w:szCs w:val="24"/>
        </w:rPr>
        <w:t>conyugalidad</w:t>
      </w:r>
      <w:proofErr w:type="spellEnd"/>
      <w:r w:rsidRPr="007141D9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141D9">
        <w:rPr>
          <w:rFonts w:ascii="Arial" w:hAnsi="Arial" w:cs="Arial"/>
          <w:sz w:val="24"/>
          <w:szCs w:val="24"/>
        </w:rPr>
        <w:t>parentalidad</w:t>
      </w:r>
      <w:proofErr w:type="spellEnd"/>
      <w:r w:rsidRPr="007141D9">
        <w:rPr>
          <w:rFonts w:ascii="Arial" w:hAnsi="Arial" w:cs="Arial"/>
          <w:sz w:val="24"/>
          <w:szCs w:val="24"/>
        </w:rPr>
        <w:t>.</w:t>
      </w:r>
    </w:p>
    <w:p w:rsidR="007141D9" w:rsidRPr="007141D9" w:rsidRDefault="007141D9">
      <w:pPr>
        <w:rPr>
          <w:rFonts w:ascii="Arial" w:hAnsi="Arial" w:cs="Arial"/>
          <w:sz w:val="24"/>
          <w:szCs w:val="24"/>
        </w:rPr>
      </w:pPr>
    </w:p>
    <w:p w:rsidR="00C36A31" w:rsidRDefault="007141D9" w:rsidP="00C36A31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7141D9">
        <w:rPr>
          <w:rFonts w:ascii="Arial" w:hAnsi="Arial" w:cs="Arial"/>
          <w:sz w:val="24"/>
          <w:szCs w:val="24"/>
        </w:rPr>
        <w:t xml:space="preserve">Desde el GETP, grupo de estudio transcultural del parentesco de la </w:t>
      </w:r>
      <w:proofErr w:type="spellStart"/>
      <w:r w:rsidRPr="007141D9">
        <w:rPr>
          <w:rFonts w:ascii="Arial" w:hAnsi="Arial" w:cs="Arial"/>
          <w:sz w:val="24"/>
          <w:szCs w:val="24"/>
        </w:rPr>
        <w:t>Universitat</w:t>
      </w:r>
      <w:proofErr w:type="spellEnd"/>
      <w:r w:rsidRPr="007141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41D9">
        <w:rPr>
          <w:rFonts w:ascii="Arial" w:hAnsi="Arial" w:cs="Arial"/>
          <w:sz w:val="24"/>
          <w:szCs w:val="24"/>
        </w:rPr>
        <w:t>Autònoma</w:t>
      </w:r>
      <w:proofErr w:type="spellEnd"/>
      <w:r w:rsidRPr="007141D9">
        <w:rPr>
          <w:rFonts w:ascii="Arial" w:hAnsi="Arial" w:cs="Arial"/>
          <w:sz w:val="24"/>
          <w:szCs w:val="24"/>
        </w:rPr>
        <w:t xml:space="preserve"> de Barcelona </w:t>
      </w:r>
      <w:r w:rsidR="00AC79ED">
        <w:rPr>
          <w:rFonts w:ascii="Arial" w:hAnsi="Arial" w:cs="Arial"/>
          <w:sz w:val="24"/>
          <w:szCs w:val="24"/>
        </w:rPr>
        <w:t xml:space="preserve">que forma parte del GRAFO, </w:t>
      </w:r>
      <w:r w:rsidRPr="007141D9">
        <w:rPr>
          <w:rFonts w:ascii="Arial" w:hAnsi="Arial" w:cs="Arial"/>
          <w:sz w:val="24"/>
          <w:szCs w:val="24"/>
        </w:rPr>
        <w:t xml:space="preserve"> hemos propuesto como dominio analítico de la procreación, después del parentesco</w:t>
      </w:r>
      <w:r w:rsidR="00C36A31">
        <w:rPr>
          <w:rFonts w:ascii="Arial" w:hAnsi="Arial" w:cs="Arial"/>
          <w:sz w:val="24"/>
          <w:szCs w:val="24"/>
        </w:rPr>
        <w:t xml:space="preserve">, </w:t>
      </w:r>
      <w:r w:rsidRPr="007141D9">
        <w:rPr>
          <w:rFonts w:ascii="Arial" w:hAnsi="Arial" w:cs="Arial"/>
          <w:sz w:val="24"/>
          <w:szCs w:val="24"/>
        </w:rPr>
        <w:t xml:space="preserve"> el </w:t>
      </w:r>
      <w:r w:rsidRPr="007141D9">
        <w:rPr>
          <w:rFonts w:ascii="Arial" w:eastAsia="Times New Roman" w:hAnsi="Arial" w:cs="Arial"/>
          <w:i/>
          <w:sz w:val="24"/>
          <w:szCs w:val="24"/>
          <w:lang w:val="es-ES" w:eastAsia="es-ES"/>
        </w:rPr>
        <w:t xml:space="preserve"> </w:t>
      </w:r>
      <w:r w:rsidRPr="00C36A31">
        <w:rPr>
          <w:rFonts w:ascii="Arial" w:eastAsia="Times New Roman" w:hAnsi="Arial" w:cs="Arial"/>
          <w:sz w:val="24"/>
          <w:szCs w:val="24"/>
          <w:lang w:val="es-ES" w:eastAsia="es-ES"/>
        </w:rPr>
        <w:t>constituido por los fenómenos socioculturales en tanto, y sólo mientras, los vemos desde la perspectiva de la reproducción del grupo por procreación y crianza de los niños</w:t>
      </w:r>
      <w:r w:rsidR="00C36A31">
        <w:rPr>
          <w:rFonts w:ascii="Arial" w:eastAsia="Times New Roman" w:hAnsi="Arial" w:cs="Arial"/>
          <w:sz w:val="24"/>
          <w:szCs w:val="24"/>
          <w:lang w:val="es-ES" w:eastAsia="es-ES"/>
        </w:rPr>
        <w:t xml:space="preserve">. </w:t>
      </w:r>
      <w:r w:rsidR="00AC79ED">
        <w:rPr>
          <w:rFonts w:ascii="Arial" w:eastAsia="Times New Roman" w:hAnsi="Arial" w:cs="Arial"/>
          <w:sz w:val="24"/>
          <w:szCs w:val="24"/>
          <w:lang w:val="es-ES" w:eastAsia="es-ES"/>
        </w:rPr>
        <w:t>Esta propuesta</w:t>
      </w:r>
      <w:r w:rsidR="00C36A31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supuso a la vez adoptar una perspecti</w:t>
      </w:r>
      <w:r w:rsidR="00431444">
        <w:rPr>
          <w:rFonts w:ascii="Arial" w:eastAsia="Times New Roman" w:hAnsi="Arial" w:cs="Arial"/>
          <w:sz w:val="24"/>
          <w:szCs w:val="24"/>
          <w:lang w:val="es-ES" w:eastAsia="es-ES"/>
        </w:rPr>
        <w:t>va  comparativa y compartir</w:t>
      </w:r>
      <w:r w:rsidR="00E743E6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el </w:t>
      </w:r>
      <w:r w:rsidR="00431444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interés por</w:t>
      </w:r>
      <w:bookmarkStart w:id="0" w:name="_GoBack"/>
      <w:bookmarkEnd w:id="0"/>
      <w:r w:rsidR="00C36A31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C36A31" w:rsidRPr="00447394">
        <w:rPr>
          <w:rFonts w:ascii="Arial" w:hAnsi="Arial" w:cs="Arial"/>
          <w:sz w:val="24"/>
          <w:szCs w:val="24"/>
        </w:rPr>
        <w:t xml:space="preserve">tres ejes de la </w:t>
      </w:r>
      <w:proofErr w:type="spellStart"/>
      <w:r w:rsidR="00C36A31" w:rsidRPr="00447394">
        <w:rPr>
          <w:rFonts w:ascii="Arial" w:hAnsi="Arial" w:cs="Arial"/>
          <w:sz w:val="24"/>
          <w:szCs w:val="24"/>
        </w:rPr>
        <w:t>parentalidad</w:t>
      </w:r>
      <w:proofErr w:type="spellEnd"/>
      <w:r w:rsidR="00C36A31" w:rsidRPr="00447394">
        <w:rPr>
          <w:rFonts w:ascii="Arial" w:hAnsi="Arial" w:cs="Arial"/>
          <w:sz w:val="24"/>
          <w:szCs w:val="24"/>
        </w:rPr>
        <w:t xml:space="preserve">, </w:t>
      </w:r>
      <w:r w:rsidR="00C36A31">
        <w:rPr>
          <w:rFonts w:ascii="Arial" w:hAnsi="Arial" w:cs="Arial"/>
          <w:sz w:val="24"/>
          <w:szCs w:val="24"/>
        </w:rPr>
        <w:t>ejerc</w:t>
      </w:r>
      <w:r w:rsidR="00E743E6">
        <w:rPr>
          <w:rFonts w:ascii="Arial" w:hAnsi="Arial" w:cs="Arial"/>
          <w:sz w:val="24"/>
          <w:szCs w:val="24"/>
        </w:rPr>
        <w:t>icio, experiencia y práctica  (</w:t>
      </w:r>
      <w:proofErr w:type="spellStart"/>
      <w:r w:rsidR="00C36A31">
        <w:rPr>
          <w:rFonts w:ascii="Arial" w:hAnsi="Arial" w:cs="Arial"/>
          <w:sz w:val="24"/>
          <w:szCs w:val="24"/>
        </w:rPr>
        <w:t>Houzel</w:t>
      </w:r>
      <w:proofErr w:type="spellEnd"/>
      <w:r w:rsidR="00C36A31">
        <w:rPr>
          <w:rFonts w:ascii="Arial" w:hAnsi="Arial" w:cs="Arial"/>
          <w:sz w:val="24"/>
          <w:szCs w:val="24"/>
        </w:rPr>
        <w:t>, 1999</w:t>
      </w:r>
      <w:proofErr w:type="gramStart"/>
      <w:r w:rsidR="00C36A31">
        <w:rPr>
          <w:rFonts w:ascii="Arial" w:hAnsi="Arial" w:cs="Arial"/>
          <w:sz w:val="24"/>
          <w:szCs w:val="24"/>
        </w:rPr>
        <w:t>) ,</w:t>
      </w:r>
      <w:proofErr w:type="gramEnd"/>
      <w:r w:rsidR="00C36A31">
        <w:rPr>
          <w:rFonts w:ascii="Arial" w:hAnsi="Arial" w:cs="Arial"/>
          <w:sz w:val="24"/>
          <w:szCs w:val="24"/>
        </w:rPr>
        <w:t xml:space="preserve"> a los  que añadiríamos dos ejes más,   el de las representaciones y los sentimientos culturalmente pautados. </w:t>
      </w:r>
    </w:p>
    <w:p w:rsidR="00C36A31" w:rsidRDefault="00C36A31" w:rsidP="00C36A31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esta década, var</w:t>
      </w:r>
      <w:r w:rsidR="00E743E6">
        <w:rPr>
          <w:rFonts w:ascii="Arial" w:hAnsi="Arial" w:cs="Arial"/>
          <w:sz w:val="24"/>
          <w:szCs w:val="24"/>
        </w:rPr>
        <w:t xml:space="preserve">ios trabajos de </w:t>
      </w:r>
      <w:proofErr w:type="spellStart"/>
      <w:r w:rsidR="00E743E6">
        <w:rPr>
          <w:rFonts w:ascii="Arial" w:hAnsi="Arial" w:cs="Arial"/>
          <w:sz w:val="24"/>
          <w:szCs w:val="24"/>
        </w:rPr>
        <w:t>Sahlins</w:t>
      </w:r>
      <w:proofErr w:type="spellEnd"/>
      <w:r w:rsidR="00E743E6">
        <w:rPr>
          <w:rFonts w:ascii="Arial" w:hAnsi="Arial" w:cs="Arial"/>
          <w:sz w:val="24"/>
          <w:szCs w:val="24"/>
        </w:rPr>
        <w:t xml:space="preserve"> han propuesto </w:t>
      </w:r>
      <w:r>
        <w:rPr>
          <w:rFonts w:ascii="Arial" w:hAnsi="Arial" w:cs="Arial"/>
          <w:sz w:val="24"/>
          <w:szCs w:val="24"/>
        </w:rPr>
        <w:t xml:space="preserve"> una definición  más inclusiva de parentesco, basada en lo que considera una característica universal, la mutualidad del ser (humano). Incluiría así bajo la rúbrica “parentesco”</w:t>
      </w:r>
      <w:r w:rsidR="00AC79ED">
        <w:rPr>
          <w:rFonts w:ascii="Arial" w:hAnsi="Arial" w:cs="Arial"/>
          <w:sz w:val="24"/>
          <w:szCs w:val="24"/>
        </w:rPr>
        <w:t xml:space="preserve"> todas las formas de cuidados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79ED" w:rsidRDefault="00AC79ED" w:rsidP="00C36A31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objetivo de esta comunicación es discutir el estatuto epistemológico de los dominios analíticos, vinculados a supuestos ontológicos, y la virtualidad teórica de definir dominios más generales o más restrictivos para el estudio del parentesco.</w:t>
      </w:r>
    </w:p>
    <w:p w:rsidR="007141D9" w:rsidRPr="00C36A31" w:rsidRDefault="007141D9">
      <w:pPr>
        <w:rPr>
          <w:rFonts w:ascii="Arial" w:hAnsi="Arial" w:cs="Arial"/>
          <w:sz w:val="24"/>
          <w:szCs w:val="24"/>
        </w:rPr>
      </w:pPr>
    </w:p>
    <w:p w:rsidR="007141D9" w:rsidRPr="007141D9" w:rsidRDefault="007141D9">
      <w:pPr>
        <w:rPr>
          <w:rFonts w:ascii="Arial" w:hAnsi="Arial" w:cs="Arial"/>
          <w:sz w:val="24"/>
          <w:szCs w:val="24"/>
        </w:rPr>
      </w:pPr>
    </w:p>
    <w:p w:rsidR="007141D9" w:rsidRDefault="007141D9"/>
    <w:p w:rsidR="007141D9" w:rsidRDefault="007141D9"/>
    <w:p w:rsidR="007141D9" w:rsidRDefault="007141D9"/>
    <w:sectPr w:rsidR="007141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D9"/>
    <w:rsid w:val="00431444"/>
    <w:rsid w:val="006D543B"/>
    <w:rsid w:val="007141D9"/>
    <w:rsid w:val="00984EB3"/>
    <w:rsid w:val="00AC79ED"/>
    <w:rsid w:val="00C36A31"/>
    <w:rsid w:val="00E7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84EB3"/>
    <w:rPr>
      <w:strike w:val="0"/>
      <w:dstrike w:val="0"/>
      <w:color w:val="BDCD26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84EB3"/>
    <w:rPr>
      <w:strike w:val="0"/>
      <w:dstrike w:val="0"/>
      <w:color w:val="BDCD2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308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</dc:creator>
  <cp:lastModifiedBy>Aurora</cp:lastModifiedBy>
  <cp:revision>5</cp:revision>
  <dcterms:created xsi:type="dcterms:W3CDTF">2016-10-13T10:11:00Z</dcterms:created>
  <dcterms:modified xsi:type="dcterms:W3CDTF">2016-10-14T15:00:00Z</dcterms:modified>
</cp:coreProperties>
</file>