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9E9" w:rsidRDefault="002A69E9" w:rsidP="002A69E9">
      <w:pPr>
        <w:spacing w:after="0"/>
        <w:jc w:val="center"/>
        <w:rPr>
          <w:rFonts w:ascii="Times New Roman" w:hAnsi="Times New Roman" w:cs="Times New Roman"/>
          <w:sz w:val="24"/>
          <w:szCs w:val="24"/>
        </w:rPr>
      </w:pPr>
      <w:r w:rsidRPr="002A69E9">
        <w:rPr>
          <w:rFonts w:ascii="Times New Roman" w:hAnsi="Times New Roman" w:cs="Times New Roman"/>
          <w:sz w:val="24"/>
          <w:szCs w:val="24"/>
        </w:rPr>
        <w:t>PROPUESTA</w:t>
      </w:r>
    </w:p>
    <w:p w:rsidR="0036177A" w:rsidRPr="000F5CB3" w:rsidRDefault="0036177A" w:rsidP="000F5CB3">
      <w:pPr>
        <w:pStyle w:val="Citadestacada"/>
        <w:spacing w:line="240" w:lineRule="auto"/>
        <w:jc w:val="center"/>
        <w:rPr>
          <w:rFonts w:ascii="Times New Roman" w:hAnsi="Times New Roman" w:cs="Times New Roman"/>
          <w:b w:val="0"/>
          <w:i w:val="0"/>
          <w:color w:val="auto"/>
          <w:sz w:val="24"/>
          <w:szCs w:val="24"/>
        </w:rPr>
      </w:pPr>
      <w:r w:rsidRPr="000F5CB3">
        <w:rPr>
          <w:rFonts w:ascii="Times New Roman" w:hAnsi="Times New Roman" w:cs="Times New Roman"/>
          <w:b w:val="0"/>
          <w:i w:val="0"/>
          <w:color w:val="auto"/>
          <w:sz w:val="24"/>
          <w:szCs w:val="24"/>
        </w:rPr>
        <w:t>Transformaciones y emergencias en la antropología: ¿por qué le interesan a la antropología las migraciones?</w:t>
      </w:r>
    </w:p>
    <w:p w:rsidR="00695AB8" w:rsidRPr="00F86F90" w:rsidRDefault="00695AB8" w:rsidP="00695AB8">
      <w:pPr>
        <w:spacing w:after="120"/>
        <w:jc w:val="both"/>
        <w:rPr>
          <w:rFonts w:ascii="Times New Roman" w:hAnsi="Times New Roman" w:cs="Times New Roman"/>
          <w:sz w:val="24"/>
          <w:szCs w:val="24"/>
        </w:rPr>
      </w:pPr>
      <w:bookmarkStart w:id="0" w:name="_GoBack"/>
      <w:bookmarkEnd w:id="0"/>
    </w:p>
    <w:p w:rsidR="0010648A" w:rsidRDefault="005503F8" w:rsidP="00F86F90">
      <w:pPr>
        <w:spacing w:after="120" w:line="360" w:lineRule="auto"/>
        <w:jc w:val="both"/>
        <w:rPr>
          <w:rFonts w:ascii="Times New Roman" w:hAnsi="Times New Roman" w:cs="Times New Roman"/>
          <w:b/>
          <w:sz w:val="24"/>
          <w:szCs w:val="24"/>
        </w:rPr>
      </w:pPr>
      <w:r w:rsidRPr="00F86F90">
        <w:rPr>
          <w:rFonts w:ascii="Times New Roman" w:hAnsi="Times New Roman" w:cs="Times New Roman"/>
          <w:b/>
          <w:sz w:val="24"/>
          <w:szCs w:val="24"/>
        </w:rPr>
        <w:t>Título:</w:t>
      </w:r>
      <w:r w:rsidR="005D3A6F" w:rsidRPr="00F86F90">
        <w:rPr>
          <w:rFonts w:ascii="Times New Roman" w:hAnsi="Times New Roman" w:cs="Times New Roman"/>
          <w:b/>
          <w:sz w:val="24"/>
          <w:szCs w:val="24"/>
        </w:rPr>
        <w:t xml:space="preserve"> </w:t>
      </w:r>
    </w:p>
    <w:p w:rsidR="005340F9" w:rsidRPr="005340F9" w:rsidRDefault="005340F9" w:rsidP="00F86F9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Los procesos económicos globales y su dimensión local: lo que la nostalgia esconde en el proceso migratorio.</w:t>
      </w:r>
    </w:p>
    <w:p w:rsidR="005503F8" w:rsidRDefault="005503F8" w:rsidP="00F86F90">
      <w:pPr>
        <w:spacing w:after="120" w:line="360" w:lineRule="auto"/>
        <w:jc w:val="both"/>
        <w:rPr>
          <w:rFonts w:ascii="Times New Roman" w:hAnsi="Times New Roman" w:cs="Times New Roman"/>
          <w:b/>
          <w:sz w:val="24"/>
          <w:szCs w:val="24"/>
        </w:rPr>
      </w:pPr>
      <w:r w:rsidRPr="00F86F90">
        <w:rPr>
          <w:rFonts w:ascii="Times New Roman" w:hAnsi="Times New Roman" w:cs="Times New Roman"/>
          <w:b/>
          <w:sz w:val="24"/>
          <w:szCs w:val="24"/>
        </w:rPr>
        <w:t>Resumen:</w:t>
      </w:r>
    </w:p>
    <w:p w:rsidR="00DB2036" w:rsidRPr="00896734" w:rsidRDefault="00DB2036" w:rsidP="00F86F90">
      <w:pPr>
        <w:spacing w:after="12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Para la antropología, el estudio de las migraciones viene marcado por las transformaciones que en el ámbito de la comunicación se han venido dando: el avance de las tecnologías, en este sentido, ha cambiado por un lado la forma que tienen las personas migrantes de comunicarse y relacionarse con sus comunidades de origen y destino y, por otro lado, las formas de interpretación del mundo. </w:t>
      </w:r>
      <w:r w:rsidR="00B767BE">
        <w:rPr>
          <w:rFonts w:ascii="Times New Roman" w:hAnsi="Times New Roman" w:cs="Times New Roman"/>
          <w:sz w:val="24"/>
          <w:szCs w:val="24"/>
        </w:rPr>
        <w:t>Por otro lado</w:t>
      </w:r>
      <w:r>
        <w:rPr>
          <w:rFonts w:ascii="Times New Roman" w:hAnsi="Times New Roman" w:cs="Times New Roman"/>
          <w:sz w:val="24"/>
          <w:szCs w:val="24"/>
        </w:rPr>
        <w:t xml:space="preserve">, la globalización viene acompañada de la aplicación de una serie de medidas económicas que moldean la forma en que los migrantes toman decisiones y se integran en las comunidades </w:t>
      </w:r>
      <w:r w:rsidR="00825C8D">
        <w:rPr>
          <w:rFonts w:ascii="Times New Roman" w:hAnsi="Times New Roman" w:cs="Times New Roman"/>
          <w:sz w:val="24"/>
          <w:szCs w:val="24"/>
        </w:rPr>
        <w:t>durante</w:t>
      </w:r>
      <w:r>
        <w:rPr>
          <w:rFonts w:ascii="Times New Roman" w:hAnsi="Times New Roman" w:cs="Times New Roman"/>
          <w:sz w:val="24"/>
          <w:szCs w:val="24"/>
        </w:rPr>
        <w:t xml:space="preserve"> todas </w:t>
      </w:r>
      <w:r w:rsidRPr="00575295">
        <w:rPr>
          <w:rFonts w:ascii="Times New Roman" w:hAnsi="Times New Roman" w:cs="Times New Roman"/>
          <w:sz w:val="24"/>
          <w:szCs w:val="24"/>
        </w:rPr>
        <w:t>las fases migratorias, incluida la etapa de retorno en la que el migrante vuelve al terruño. Los procesos económicos globales tienen, por tanto, un impacto local que debe ser medido para comprender qué es</w:t>
      </w:r>
      <w:r w:rsidR="00896734" w:rsidRPr="00575295">
        <w:rPr>
          <w:rFonts w:ascii="Times New Roman" w:hAnsi="Times New Roman" w:cs="Times New Roman"/>
          <w:sz w:val="24"/>
          <w:szCs w:val="24"/>
        </w:rPr>
        <w:t xml:space="preserve"> lo que se esconde detrás de las emociones, y cómo estas se interrelacionan con la estructura socioeconómica que hará que los migrantes decidan irse, retornar, o iniciar nuevos proyectos laborales</w:t>
      </w:r>
      <w:r w:rsidR="00896734">
        <w:rPr>
          <w:rFonts w:ascii="Times New Roman" w:hAnsi="Times New Roman" w:cs="Times New Roman"/>
          <w:color w:val="FF0000"/>
          <w:sz w:val="24"/>
          <w:szCs w:val="24"/>
        </w:rPr>
        <w:t xml:space="preserve">. </w:t>
      </w:r>
      <w:r w:rsidR="0010648A">
        <w:rPr>
          <w:rFonts w:ascii="Times New Roman" w:hAnsi="Times New Roman" w:cs="Times New Roman"/>
          <w:sz w:val="24"/>
          <w:szCs w:val="24"/>
        </w:rPr>
        <w:t xml:space="preserve">El objetivo de esta ponencia </w:t>
      </w:r>
      <w:r w:rsidR="002C3D0D">
        <w:rPr>
          <w:rFonts w:ascii="Times New Roman" w:hAnsi="Times New Roman" w:cs="Times New Roman"/>
          <w:sz w:val="24"/>
          <w:szCs w:val="24"/>
        </w:rPr>
        <w:t>es</w:t>
      </w:r>
      <w:r w:rsidR="0010648A">
        <w:rPr>
          <w:rFonts w:ascii="Times New Roman" w:hAnsi="Times New Roman" w:cs="Times New Roman"/>
          <w:sz w:val="24"/>
          <w:szCs w:val="24"/>
        </w:rPr>
        <w:t xml:space="preserve"> poner el foco de análisis en las estrategias que ponen en práctica los migrantes para aseg</w:t>
      </w:r>
      <w:r w:rsidR="006747FC">
        <w:rPr>
          <w:rFonts w:ascii="Times New Roman" w:hAnsi="Times New Roman" w:cs="Times New Roman"/>
          <w:sz w:val="24"/>
          <w:szCs w:val="24"/>
        </w:rPr>
        <w:t xml:space="preserve">urar su sobrevivencia económica, así como </w:t>
      </w:r>
      <w:r w:rsidR="0010648A">
        <w:rPr>
          <w:rFonts w:ascii="Times New Roman" w:hAnsi="Times New Roman" w:cs="Times New Roman"/>
          <w:sz w:val="24"/>
          <w:szCs w:val="24"/>
        </w:rPr>
        <w:t>su interrelación con las emociones de todas aquellas personas que</w:t>
      </w:r>
      <w:r w:rsidR="006747FC">
        <w:rPr>
          <w:rFonts w:ascii="Times New Roman" w:hAnsi="Times New Roman" w:cs="Times New Roman"/>
          <w:sz w:val="24"/>
          <w:szCs w:val="24"/>
        </w:rPr>
        <w:t>,</w:t>
      </w:r>
      <w:r w:rsidR="0010648A">
        <w:rPr>
          <w:rFonts w:ascii="Times New Roman" w:hAnsi="Times New Roman" w:cs="Times New Roman"/>
          <w:sz w:val="24"/>
          <w:szCs w:val="24"/>
        </w:rPr>
        <w:t xml:space="preserve"> en un momento </w:t>
      </w:r>
      <w:r w:rsidR="00825C8D">
        <w:rPr>
          <w:rFonts w:ascii="Times New Roman" w:hAnsi="Times New Roman" w:cs="Times New Roman"/>
          <w:sz w:val="24"/>
          <w:szCs w:val="24"/>
        </w:rPr>
        <w:t xml:space="preserve">dado </w:t>
      </w:r>
      <w:r w:rsidR="0010648A">
        <w:rPr>
          <w:rFonts w:ascii="Times New Roman" w:hAnsi="Times New Roman" w:cs="Times New Roman"/>
          <w:sz w:val="24"/>
          <w:szCs w:val="24"/>
        </w:rPr>
        <w:t>de sus vidas</w:t>
      </w:r>
      <w:r w:rsidR="006747FC">
        <w:rPr>
          <w:rFonts w:ascii="Times New Roman" w:hAnsi="Times New Roman" w:cs="Times New Roman"/>
          <w:sz w:val="24"/>
          <w:szCs w:val="24"/>
        </w:rPr>
        <w:t>,</w:t>
      </w:r>
      <w:r w:rsidR="0010648A">
        <w:rPr>
          <w:rFonts w:ascii="Times New Roman" w:hAnsi="Times New Roman" w:cs="Times New Roman"/>
          <w:sz w:val="24"/>
          <w:szCs w:val="24"/>
        </w:rPr>
        <w:t xml:space="preserve"> deciden iniciar un viaje fuera de </w:t>
      </w:r>
      <w:r w:rsidR="006747FC">
        <w:rPr>
          <w:rFonts w:ascii="Times New Roman" w:hAnsi="Times New Roman" w:cs="Times New Roman"/>
          <w:sz w:val="24"/>
          <w:szCs w:val="24"/>
        </w:rPr>
        <w:t>su</w:t>
      </w:r>
      <w:r w:rsidR="00841513">
        <w:rPr>
          <w:rFonts w:ascii="Times New Roman" w:hAnsi="Times New Roman" w:cs="Times New Roman"/>
          <w:sz w:val="24"/>
          <w:szCs w:val="24"/>
        </w:rPr>
        <w:t>s fronteras. De esta manera, la antropología cumpl</w:t>
      </w:r>
      <w:r w:rsidR="002C3D0D">
        <w:rPr>
          <w:rFonts w:ascii="Times New Roman" w:hAnsi="Times New Roman" w:cs="Times New Roman"/>
          <w:sz w:val="24"/>
          <w:szCs w:val="24"/>
        </w:rPr>
        <w:t>e</w:t>
      </w:r>
      <w:r w:rsidR="00841513">
        <w:rPr>
          <w:rFonts w:ascii="Times New Roman" w:hAnsi="Times New Roman" w:cs="Times New Roman"/>
          <w:sz w:val="24"/>
          <w:szCs w:val="24"/>
        </w:rPr>
        <w:t xml:space="preserve"> una función necesaria en el avance de </w:t>
      </w:r>
      <w:r w:rsidR="001754B8">
        <w:rPr>
          <w:rFonts w:ascii="Times New Roman" w:hAnsi="Times New Roman" w:cs="Times New Roman"/>
          <w:sz w:val="24"/>
          <w:szCs w:val="24"/>
        </w:rPr>
        <w:t>la investigación social</w:t>
      </w:r>
      <w:r w:rsidR="00841513">
        <w:rPr>
          <w:rFonts w:ascii="Times New Roman" w:hAnsi="Times New Roman" w:cs="Times New Roman"/>
          <w:sz w:val="24"/>
          <w:szCs w:val="24"/>
        </w:rPr>
        <w:t xml:space="preserve">: </w:t>
      </w:r>
      <w:r w:rsidR="005340F9">
        <w:rPr>
          <w:rFonts w:ascii="Times New Roman" w:hAnsi="Times New Roman" w:cs="Times New Roman"/>
          <w:sz w:val="24"/>
          <w:szCs w:val="24"/>
        </w:rPr>
        <w:t>dar voz a quienes cuentan sus experiencias en primera persona.</w:t>
      </w:r>
    </w:p>
    <w:p w:rsidR="005503F8" w:rsidRDefault="005503F8" w:rsidP="00F86F90">
      <w:pPr>
        <w:spacing w:after="120" w:line="360" w:lineRule="auto"/>
        <w:jc w:val="both"/>
        <w:rPr>
          <w:rFonts w:ascii="Times New Roman" w:hAnsi="Times New Roman" w:cs="Times New Roman"/>
          <w:sz w:val="24"/>
          <w:szCs w:val="24"/>
        </w:rPr>
      </w:pPr>
      <w:r w:rsidRPr="00F86F90">
        <w:rPr>
          <w:rFonts w:ascii="Times New Roman" w:hAnsi="Times New Roman" w:cs="Times New Roman"/>
          <w:b/>
          <w:sz w:val="24"/>
          <w:szCs w:val="24"/>
        </w:rPr>
        <w:t>Palabras clave:</w:t>
      </w:r>
      <w:r w:rsidR="00F86F90">
        <w:rPr>
          <w:rFonts w:ascii="Times New Roman" w:hAnsi="Times New Roman" w:cs="Times New Roman"/>
          <w:b/>
          <w:sz w:val="24"/>
          <w:szCs w:val="24"/>
        </w:rPr>
        <w:t xml:space="preserve"> </w:t>
      </w:r>
      <w:r w:rsidR="00F86F90">
        <w:rPr>
          <w:rFonts w:ascii="Times New Roman" w:hAnsi="Times New Roman" w:cs="Times New Roman"/>
          <w:sz w:val="24"/>
          <w:szCs w:val="24"/>
        </w:rPr>
        <w:t>migr</w:t>
      </w:r>
      <w:r w:rsidR="006747FC">
        <w:rPr>
          <w:rFonts w:ascii="Times New Roman" w:hAnsi="Times New Roman" w:cs="Times New Roman"/>
          <w:sz w:val="24"/>
          <w:szCs w:val="24"/>
        </w:rPr>
        <w:t xml:space="preserve">aciones, </w:t>
      </w:r>
      <w:r w:rsidR="00647E9E">
        <w:rPr>
          <w:rFonts w:ascii="Times New Roman" w:hAnsi="Times New Roman" w:cs="Times New Roman"/>
          <w:sz w:val="24"/>
          <w:szCs w:val="24"/>
        </w:rPr>
        <w:t>globalización</w:t>
      </w:r>
      <w:r w:rsidR="00647E9E">
        <w:rPr>
          <w:rFonts w:ascii="Times New Roman" w:hAnsi="Times New Roman" w:cs="Times New Roman"/>
          <w:sz w:val="24"/>
          <w:szCs w:val="24"/>
        </w:rPr>
        <w:t xml:space="preserve">, </w:t>
      </w:r>
      <w:r w:rsidR="00E25762">
        <w:rPr>
          <w:rFonts w:ascii="Times New Roman" w:hAnsi="Times New Roman" w:cs="Times New Roman"/>
          <w:sz w:val="24"/>
          <w:szCs w:val="24"/>
        </w:rPr>
        <w:t xml:space="preserve">antropología, </w:t>
      </w:r>
      <w:r w:rsidR="006747FC">
        <w:rPr>
          <w:rFonts w:ascii="Times New Roman" w:hAnsi="Times New Roman" w:cs="Times New Roman"/>
          <w:sz w:val="24"/>
          <w:szCs w:val="24"/>
        </w:rPr>
        <w:t>antropología económica</w:t>
      </w:r>
      <w:r w:rsidR="00647E9E">
        <w:rPr>
          <w:rFonts w:ascii="Times New Roman" w:hAnsi="Times New Roman" w:cs="Times New Roman"/>
          <w:sz w:val="24"/>
          <w:szCs w:val="24"/>
        </w:rPr>
        <w:t>.</w:t>
      </w:r>
    </w:p>
    <w:p w:rsidR="005340F9" w:rsidRPr="00F86F90" w:rsidRDefault="005340F9" w:rsidP="00F86F90">
      <w:pPr>
        <w:spacing w:after="120" w:line="360" w:lineRule="auto"/>
        <w:jc w:val="both"/>
        <w:rPr>
          <w:rFonts w:ascii="Times New Roman" w:hAnsi="Times New Roman" w:cs="Times New Roman"/>
          <w:sz w:val="24"/>
          <w:szCs w:val="24"/>
        </w:rPr>
      </w:pPr>
    </w:p>
    <w:sectPr w:rsidR="005340F9" w:rsidRPr="00F86F9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3F8"/>
    <w:rsid w:val="000159A6"/>
    <w:rsid w:val="000F5CB3"/>
    <w:rsid w:val="001036B9"/>
    <w:rsid w:val="0010648A"/>
    <w:rsid w:val="00146EB6"/>
    <w:rsid w:val="001754B8"/>
    <w:rsid w:val="001E78E8"/>
    <w:rsid w:val="00245FCB"/>
    <w:rsid w:val="002A69E9"/>
    <w:rsid w:val="002C3D0D"/>
    <w:rsid w:val="00332D99"/>
    <w:rsid w:val="0036177A"/>
    <w:rsid w:val="00427C61"/>
    <w:rsid w:val="005340F9"/>
    <w:rsid w:val="00536F7F"/>
    <w:rsid w:val="005503F8"/>
    <w:rsid w:val="00575295"/>
    <w:rsid w:val="005A7826"/>
    <w:rsid w:val="005D3A6F"/>
    <w:rsid w:val="00615DA2"/>
    <w:rsid w:val="00644ABB"/>
    <w:rsid w:val="00647E9E"/>
    <w:rsid w:val="006747FC"/>
    <w:rsid w:val="00695AB8"/>
    <w:rsid w:val="00825C8D"/>
    <w:rsid w:val="00841513"/>
    <w:rsid w:val="00896734"/>
    <w:rsid w:val="00A911CC"/>
    <w:rsid w:val="00B239F7"/>
    <w:rsid w:val="00B5396B"/>
    <w:rsid w:val="00B767BE"/>
    <w:rsid w:val="00BD70D8"/>
    <w:rsid w:val="00C36118"/>
    <w:rsid w:val="00D13C3F"/>
    <w:rsid w:val="00DB2036"/>
    <w:rsid w:val="00E15789"/>
    <w:rsid w:val="00E25762"/>
    <w:rsid w:val="00F6004D"/>
    <w:rsid w:val="00F86F90"/>
    <w:rsid w:val="00FE03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5yl5">
    <w:name w:val="_5yl5"/>
    <w:basedOn w:val="Fuentedeprrafopredeter"/>
    <w:rsid w:val="005340F9"/>
  </w:style>
  <w:style w:type="paragraph" w:styleId="Citadestacada">
    <w:name w:val="Intense Quote"/>
    <w:basedOn w:val="Normal"/>
    <w:next w:val="Normal"/>
    <w:link w:val="CitadestacadaCar"/>
    <w:uiPriority w:val="30"/>
    <w:qFormat/>
    <w:rsid w:val="000F5CB3"/>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F5CB3"/>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5yl5">
    <w:name w:val="_5yl5"/>
    <w:basedOn w:val="Fuentedeprrafopredeter"/>
    <w:rsid w:val="005340F9"/>
  </w:style>
  <w:style w:type="paragraph" w:styleId="Citadestacada">
    <w:name w:val="Intense Quote"/>
    <w:basedOn w:val="Normal"/>
    <w:next w:val="Normal"/>
    <w:link w:val="CitadestacadaCar"/>
    <w:uiPriority w:val="30"/>
    <w:qFormat/>
    <w:rsid w:val="000F5CB3"/>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F5CB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A30DD-5758-4A84-BCA1-68DEACD9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2197</TotalTime>
  <Pages>1</Pages>
  <Words>277</Words>
  <Characters>1529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cp:lastModifiedBy>
  <cp:revision>21</cp:revision>
  <dcterms:created xsi:type="dcterms:W3CDTF">2016-10-06T09:53:00Z</dcterms:created>
  <dcterms:modified xsi:type="dcterms:W3CDTF">2016-10-15T13:52:00Z</dcterms:modified>
</cp:coreProperties>
</file>