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BBF53" w14:textId="41426BC3" w:rsidR="0068387F" w:rsidRDefault="00434F48" w:rsidP="0068387F">
      <w:pPr>
        <w:spacing w:before="120"/>
        <w:ind w:firstLine="720"/>
        <w:jc w:val="center"/>
        <w:outlineLvl w:val="0"/>
        <w:rPr>
          <w:rFonts w:ascii="Helvetica" w:hAnsi="Helvetica"/>
          <w:b/>
          <w:sz w:val="22"/>
          <w:szCs w:val="22"/>
          <w:lang w:val="es-ES_tradnl"/>
        </w:rPr>
      </w:pPr>
      <w:r>
        <w:rPr>
          <w:rFonts w:ascii="Helvetica" w:hAnsi="Helvetica"/>
          <w:b/>
          <w:sz w:val="22"/>
          <w:szCs w:val="22"/>
          <w:lang w:val="es-ES_tradnl"/>
        </w:rPr>
        <w:t>XIV Congreso de Antropología</w:t>
      </w:r>
    </w:p>
    <w:p w14:paraId="48A37168" w14:textId="3A79DF59" w:rsidR="00434F48" w:rsidRDefault="00434F48" w:rsidP="0068387F">
      <w:pPr>
        <w:spacing w:before="120"/>
        <w:ind w:firstLine="720"/>
        <w:jc w:val="center"/>
        <w:outlineLvl w:val="0"/>
        <w:rPr>
          <w:rFonts w:ascii="Helvetica" w:hAnsi="Helvetica"/>
          <w:b/>
          <w:sz w:val="22"/>
          <w:szCs w:val="22"/>
          <w:lang w:val="es-ES_tradnl"/>
        </w:rPr>
      </w:pPr>
      <w:r>
        <w:rPr>
          <w:rFonts w:ascii="Helvetica" w:hAnsi="Helvetica"/>
          <w:b/>
          <w:sz w:val="22"/>
          <w:szCs w:val="22"/>
          <w:lang w:val="es-ES_tradnl"/>
        </w:rPr>
        <w:t>Antropologías en transformación: sentidos, compromisos y utopías</w:t>
      </w:r>
    </w:p>
    <w:p w14:paraId="3CA253E9" w14:textId="0B70F441" w:rsidR="00434F48" w:rsidRDefault="00434F48" w:rsidP="0068387F">
      <w:pPr>
        <w:spacing w:before="120"/>
        <w:ind w:firstLine="720"/>
        <w:jc w:val="center"/>
        <w:outlineLvl w:val="0"/>
        <w:rPr>
          <w:rFonts w:ascii="Helvetica" w:hAnsi="Helvetica"/>
          <w:b/>
          <w:sz w:val="22"/>
          <w:szCs w:val="22"/>
          <w:lang w:val="es-ES_tradnl"/>
        </w:rPr>
      </w:pPr>
      <w:r>
        <w:rPr>
          <w:rFonts w:ascii="Helvetica" w:hAnsi="Helvetica"/>
          <w:b/>
          <w:sz w:val="22"/>
          <w:szCs w:val="22"/>
          <w:lang w:val="es-ES_tradnl"/>
        </w:rPr>
        <w:t>Valencia, 5-8 / 9 / 2017</w:t>
      </w:r>
    </w:p>
    <w:p w14:paraId="175DFAF3" w14:textId="77777777" w:rsidR="00434F48" w:rsidRDefault="00434F48" w:rsidP="0068387F">
      <w:pPr>
        <w:spacing w:before="120"/>
        <w:ind w:firstLine="720"/>
        <w:jc w:val="center"/>
        <w:outlineLvl w:val="0"/>
        <w:rPr>
          <w:rFonts w:ascii="Helvetica" w:hAnsi="Helvetica"/>
          <w:b/>
          <w:sz w:val="22"/>
          <w:szCs w:val="22"/>
          <w:lang w:val="es-ES_tradnl"/>
        </w:rPr>
      </w:pPr>
    </w:p>
    <w:p w14:paraId="07570908" w14:textId="40C94B5C" w:rsidR="00434F48" w:rsidRDefault="00434F48" w:rsidP="0068387F">
      <w:pPr>
        <w:spacing w:before="120"/>
        <w:ind w:firstLine="720"/>
        <w:jc w:val="center"/>
        <w:outlineLvl w:val="0"/>
        <w:rPr>
          <w:rFonts w:ascii="Helvetica" w:hAnsi="Helvetica"/>
          <w:b/>
          <w:sz w:val="22"/>
          <w:szCs w:val="22"/>
          <w:lang w:val="es-ES_tradnl"/>
        </w:rPr>
      </w:pPr>
      <w:r>
        <w:rPr>
          <w:rFonts w:ascii="Helvetica" w:hAnsi="Helvetica"/>
          <w:b/>
          <w:sz w:val="22"/>
          <w:szCs w:val="22"/>
          <w:lang w:val="es-ES_tradnl"/>
        </w:rPr>
        <w:t>El cuidado: necesidad y compromiso: Hacía una democratización de los cuidados</w:t>
      </w:r>
    </w:p>
    <w:p w14:paraId="055CEEA1" w14:textId="77777777" w:rsidR="00434F48" w:rsidRDefault="00434F48" w:rsidP="0068387F">
      <w:pPr>
        <w:spacing w:before="120"/>
        <w:ind w:firstLine="720"/>
        <w:jc w:val="center"/>
        <w:outlineLvl w:val="0"/>
        <w:rPr>
          <w:rFonts w:ascii="Helvetica" w:hAnsi="Helvetica"/>
          <w:b/>
          <w:sz w:val="22"/>
          <w:szCs w:val="22"/>
          <w:lang w:val="es-ES_tradnl"/>
        </w:rPr>
      </w:pPr>
    </w:p>
    <w:p w14:paraId="593B40AC" w14:textId="09FEB191" w:rsidR="00434F48" w:rsidRDefault="00A326DC" w:rsidP="00A326DC">
      <w:pPr>
        <w:spacing w:before="120"/>
        <w:ind w:firstLine="720"/>
        <w:jc w:val="center"/>
        <w:outlineLvl w:val="0"/>
        <w:rPr>
          <w:rFonts w:ascii="Helvetica" w:hAnsi="Helvetica"/>
          <w:b/>
          <w:sz w:val="22"/>
          <w:szCs w:val="22"/>
          <w:lang w:val="es-ES_tradnl"/>
        </w:rPr>
      </w:pPr>
      <w:r>
        <w:rPr>
          <w:rFonts w:ascii="Helvetica" w:hAnsi="Helvetica"/>
          <w:b/>
          <w:sz w:val="22"/>
          <w:szCs w:val="22"/>
          <w:lang w:val="es-ES_tradnl"/>
        </w:rPr>
        <w:t xml:space="preserve">¿Qué es cuidar, según </w:t>
      </w:r>
      <w:r w:rsidR="00434F48">
        <w:rPr>
          <w:rFonts w:ascii="Helvetica" w:hAnsi="Helvetica"/>
          <w:b/>
          <w:sz w:val="22"/>
          <w:szCs w:val="22"/>
          <w:lang w:val="es-ES_tradnl"/>
        </w:rPr>
        <w:t>madres, padres y abuelas/os</w:t>
      </w:r>
      <w:r>
        <w:rPr>
          <w:rFonts w:ascii="Helvetica" w:hAnsi="Helvetica"/>
          <w:b/>
          <w:sz w:val="22"/>
          <w:szCs w:val="22"/>
          <w:lang w:val="es-ES_tradnl"/>
        </w:rPr>
        <w:t>?</w:t>
      </w:r>
    </w:p>
    <w:p w14:paraId="707A1AAB" w14:textId="77777777" w:rsidR="00434F48" w:rsidRDefault="00434F48" w:rsidP="0068387F">
      <w:pPr>
        <w:spacing w:before="120"/>
        <w:ind w:firstLine="720"/>
        <w:jc w:val="center"/>
        <w:outlineLvl w:val="0"/>
        <w:rPr>
          <w:rFonts w:ascii="Helvetica" w:hAnsi="Helvetica"/>
          <w:b/>
          <w:sz w:val="22"/>
          <w:szCs w:val="22"/>
          <w:lang w:val="es-ES_tradnl"/>
        </w:rPr>
      </w:pPr>
      <w:bookmarkStart w:id="0" w:name="_GoBack"/>
      <w:bookmarkEnd w:id="0"/>
    </w:p>
    <w:p w14:paraId="110A3F1A" w14:textId="77777777" w:rsidR="008D0EEC" w:rsidRPr="007327B1" w:rsidRDefault="008D0EEC" w:rsidP="00C63117">
      <w:pPr>
        <w:spacing w:before="120" w:line="360" w:lineRule="auto"/>
        <w:outlineLvl w:val="0"/>
        <w:rPr>
          <w:rFonts w:ascii="Helvetica" w:hAnsi="Helvetica"/>
          <w:b/>
          <w:sz w:val="22"/>
          <w:szCs w:val="22"/>
          <w:lang w:val="es-ES_tradnl"/>
        </w:rPr>
      </w:pPr>
    </w:p>
    <w:p w14:paraId="29E6F6CD" w14:textId="7767AB59" w:rsidR="00511573" w:rsidRDefault="008D0EEC" w:rsidP="008D0EEC">
      <w:pPr>
        <w:jc w:val="right"/>
        <w:outlineLvl w:val="0"/>
        <w:rPr>
          <w:rFonts w:ascii="Helvetica" w:hAnsi="Helvetica"/>
          <w:sz w:val="22"/>
          <w:szCs w:val="22"/>
          <w:lang w:val="es-ES_tradnl"/>
        </w:rPr>
      </w:pPr>
      <w:r>
        <w:rPr>
          <w:rFonts w:ascii="Helvetica" w:hAnsi="Helvetica"/>
          <w:sz w:val="22"/>
          <w:szCs w:val="22"/>
          <w:lang w:val="es-ES_tradnl"/>
        </w:rPr>
        <w:t>Bruna Alvarez</w:t>
      </w:r>
      <w:r w:rsidR="00434F48">
        <w:rPr>
          <w:rFonts w:ascii="Helvetica" w:hAnsi="Helvetica"/>
          <w:sz w:val="22"/>
          <w:szCs w:val="22"/>
          <w:lang w:val="es-ES_tradnl"/>
        </w:rPr>
        <w:t xml:space="preserve"> (AFIN-UAB)</w:t>
      </w:r>
    </w:p>
    <w:p w14:paraId="3B2788D0" w14:textId="5F25681F" w:rsidR="00434F48" w:rsidRDefault="00434F48" w:rsidP="008D0EEC">
      <w:pPr>
        <w:jc w:val="right"/>
        <w:outlineLvl w:val="0"/>
        <w:rPr>
          <w:rFonts w:ascii="Helvetica" w:hAnsi="Helvetica"/>
          <w:sz w:val="22"/>
          <w:szCs w:val="22"/>
          <w:lang w:val="es-ES_tradnl"/>
        </w:rPr>
      </w:pPr>
      <w:proofErr w:type="spellStart"/>
      <w:r>
        <w:rPr>
          <w:rFonts w:ascii="Helvetica" w:hAnsi="Helvetica"/>
          <w:sz w:val="22"/>
          <w:szCs w:val="22"/>
          <w:lang w:val="es-ES_tradnl"/>
        </w:rPr>
        <w:t>Maria</w:t>
      </w:r>
      <w:proofErr w:type="spellEnd"/>
      <w:r>
        <w:rPr>
          <w:rFonts w:ascii="Helvetica" w:hAnsi="Helvetica"/>
          <w:sz w:val="22"/>
          <w:szCs w:val="22"/>
          <w:lang w:val="es-ES_tradnl"/>
        </w:rPr>
        <w:t xml:space="preserve"> </w:t>
      </w:r>
      <w:proofErr w:type="spellStart"/>
      <w:r>
        <w:rPr>
          <w:rFonts w:ascii="Helvetica" w:hAnsi="Helvetica"/>
          <w:sz w:val="22"/>
          <w:szCs w:val="22"/>
          <w:lang w:val="es-ES_tradnl"/>
        </w:rPr>
        <w:t>Galizia</w:t>
      </w:r>
      <w:proofErr w:type="spellEnd"/>
      <w:r>
        <w:rPr>
          <w:rFonts w:ascii="Helvetica" w:hAnsi="Helvetica"/>
          <w:sz w:val="22"/>
          <w:szCs w:val="22"/>
          <w:lang w:val="es-ES_tradnl"/>
        </w:rPr>
        <w:t xml:space="preserve"> (AFIN-UAB)</w:t>
      </w:r>
    </w:p>
    <w:p w14:paraId="76B86BE7" w14:textId="39185197" w:rsidR="00434F48" w:rsidRDefault="00434F48" w:rsidP="008D0EEC">
      <w:pPr>
        <w:jc w:val="right"/>
        <w:outlineLvl w:val="0"/>
        <w:rPr>
          <w:rFonts w:ascii="Helvetica" w:hAnsi="Helvetica"/>
          <w:sz w:val="22"/>
          <w:szCs w:val="22"/>
          <w:lang w:val="es-ES_tradnl"/>
        </w:rPr>
      </w:pPr>
      <w:r>
        <w:rPr>
          <w:rFonts w:ascii="Helvetica" w:hAnsi="Helvetica"/>
          <w:sz w:val="22"/>
          <w:szCs w:val="22"/>
          <w:lang w:val="es-ES_tradnl"/>
        </w:rPr>
        <w:t>Diana Marre (AFIN-UAB)</w:t>
      </w:r>
    </w:p>
    <w:p w14:paraId="3CD40015" w14:textId="4CE24881" w:rsidR="00434F48" w:rsidRDefault="00434F48" w:rsidP="008D0EEC">
      <w:pPr>
        <w:jc w:val="right"/>
        <w:outlineLvl w:val="0"/>
        <w:rPr>
          <w:rFonts w:ascii="Helvetica" w:hAnsi="Helvetica"/>
          <w:sz w:val="22"/>
          <w:szCs w:val="22"/>
          <w:lang w:val="es-ES_tradnl"/>
        </w:rPr>
      </w:pPr>
      <w:r>
        <w:rPr>
          <w:rFonts w:ascii="Helvetica" w:hAnsi="Helvetica"/>
          <w:sz w:val="22"/>
          <w:szCs w:val="22"/>
          <w:lang w:val="es-ES_tradnl"/>
        </w:rPr>
        <w:t>Beatriz San</w:t>
      </w:r>
      <w:r w:rsidR="00D316A8">
        <w:rPr>
          <w:rFonts w:ascii="Helvetica" w:hAnsi="Helvetica"/>
          <w:sz w:val="22"/>
          <w:szCs w:val="22"/>
          <w:lang w:val="es-ES_tradnl"/>
        </w:rPr>
        <w:t xml:space="preserve"> R</w:t>
      </w:r>
      <w:r>
        <w:rPr>
          <w:rFonts w:ascii="Helvetica" w:hAnsi="Helvetica"/>
          <w:sz w:val="22"/>
          <w:szCs w:val="22"/>
          <w:lang w:val="es-ES_tradnl"/>
        </w:rPr>
        <w:t>omán (AFIN-URV)</w:t>
      </w:r>
    </w:p>
    <w:p w14:paraId="1B239A24" w14:textId="77777777" w:rsidR="008D0EEC" w:rsidRDefault="008D0EEC" w:rsidP="008D0EEC">
      <w:pPr>
        <w:pStyle w:val="Default"/>
      </w:pPr>
    </w:p>
    <w:p w14:paraId="734A7AFA" w14:textId="77777777" w:rsidR="00434F48" w:rsidRDefault="00434F48" w:rsidP="00982D6A">
      <w:pPr>
        <w:rPr>
          <w:rFonts w:ascii="Helvetica" w:hAnsi="Helvetica"/>
          <w:sz w:val="22"/>
          <w:szCs w:val="22"/>
          <w:lang w:val="es-ES_tradnl"/>
        </w:rPr>
      </w:pPr>
    </w:p>
    <w:p w14:paraId="01AF7FDC" w14:textId="5CC2D5E1" w:rsidR="00913EC3" w:rsidRDefault="00434F48" w:rsidP="00B2346F">
      <w:pPr>
        <w:jc w:val="both"/>
        <w:rPr>
          <w:rFonts w:ascii="Helvetica" w:hAnsi="Helvetica"/>
          <w:sz w:val="22"/>
          <w:szCs w:val="22"/>
          <w:lang w:val="es-ES_tradnl"/>
        </w:rPr>
      </w:pPr>
      <w:r>
        <w:rPr>
          <w:rFonts w:ascii="Helvetica" w:hAnsi="Helvetica"/>
          <w:sz w:val="22"/>
          <w:szCs w:val="22"/>
          <w:lang w:val="es-ES_tradnl"/>
        </w:rPr>
        <w:tab/>
      </w:r>
      <w:r w:rsidR="00913EC3">
        <w:rPr>
          <w:rFonts w:ascii="Helvetica" w:hAnsi="Helvetica"/>
          <w:sz w:val="22"/>
          <w:szCs w:val="22"/>
          <w:lang w:val="es-ES_tradnl"/>
        </w:rPr>
        <w:t>La incorporación de las mujeres al mercado laboral formal dejó un vacío en los trabajos de cuidados, ya que los hombres no se han incorporado en los trabajos de cuidado, tal y como muestran los distintos estudios del uso de l</w:t>
      </w:r>
      <w:r w:rsidR="0033226E">
        <w:rPr>
          <w:rFonts w:ascii="Helvetica" w:hAnsi="Helvetica"/>
          <w:sz w:val="22"/>
          <w:szCs w:val="22"/>
          <w:lang w:val="es-ES_tradnl"/>
        </w:rPr>
        <w:t xml:space="preserve">os tiempos (IDESCAT, 2016; INE, </w:t>
      </w:r>
      <w:r w:rsidR="00913EC3">
        <w:rPr>
          <w:rFonts w:ascii="Helvetica" w:hAnsi="Helvetica"/>
          <w:sz w:val="22"/>
          <w:szCs w:val="22"/>
          <w:lang w:val="es-ES_tradnl"/>
        </w:rPr>
        <w:t>2009-2010; 2014) y el Estado Español no ha asumido el cuidado como una prio</w:t>
      </w:r>
      <w:r w:rsidR="001904B4">
        <w:rPr>
          <w:rFonts w:ascii="Helvetica" w:hAnsi="Helvetica"/>
          <w:sz w:val="22"/>
          <w:szCs w:val="22"/>
          <w:lang w:val="es-ES_tradnl"/>
        </w:rPr>
        <w:t xml:space="preserve">ridad en las políticas públicas (Comas </w:t>
      </w:r>
      <w:proofErr w:type="spellStart"/>
      <w:r w:rsidR="001904B4">
        <w:rPr>
          <w:rFonts w:ascii="Helvetica" w:hAnsi="Helvetica"/>
          <w:sz w:val="22"/>
          <w:szCs w:val="22"/>
          <w:lang w:val="es-ES_tradnl"/>
        </w:rPr>
        <w:t>d’Argemir</w:t>
      </w:r>
      <w:proofErr w:type="spellEnd"/>
      <w:r w:rsidR="001904B4">
        <w:rPr>
          <w:rFonts w:ascii="Helvetica" w:hAnsi="Helvetica"/>
          <w:sz w:val="22"/>
          <w:szCs w:val="22"/>
          <w:lang w:val="es-ES_tradnl"/>
        </w:rPr>
        <w:t xml:space="preserve">, Marre y San Román, 2016, en prensa). </w:t>
      </w:r>
    </w:p>
    <w:p w14:paraId="1A9CD39D" w14:textId="1A80A60E" w:rsidR="00913EC3" w:rsidRDefault="00913EC3" w:rsidP="00B2346F">
      <w:pPr>
        <w:jc w:val="both"/>
        <w:rPr>
          <w:rFonts w:ascii="Helvetica" w:hAnsi="Helvetica"/>
          <w:sz w:val="22"/>
          <w:szCs w:val="22"/>
          <w:lang w:val="es-ES_tradnl"/>
        </w:rPr>
      </w:pPr>
      <w:r>
        <w:rPr>
          <w:rFonts w:ascii="Helvetica" w:hAnsi="Helvetica"/>
          <w:sz w:val="22"/>
          <w:szCs w:val="22"/>
          <w:lang w:val="es-ES_tradnl"/>
        </w:rPr>
        <w:tab/>
        <w:t xml:space="preserve">Los cuidados han sido </w:t>
      </w:r>
      <w:r w:rsidR="00AE7CC7">
        <w:rPr>
          <w:rFonts w:ascii="Helvetica" w:hAnsi="Helvetica"/>
          <w:sz w:val="22"/>
          <w:szCs w:val="22"/>
          <w:lang w:val="es-ES_tradnl"/>
        </w:rPr>
        <w:t>analizado</w:t>
      </w:r>
      <w:r>
        <w:rPr>
          <w:rFonts w:ascii="Helvetica" w:hAnsi="Helvetica"/>
          <w:sz w:val="22"/>
          <w:szCs w:val="22"/>
          <w:lang w:val="es-ES_tradnl"/>
        </w:rPr>
        <w:t>s</w:t>
      </w:r>
      <w:r w:rsidR="00A94D5C">
        <w:rPr>
          <w:rFonts w:ascii="Helvetica" w:hAnsi="Helvetica"/>
          <w:sz w:val="22"/>
          <w:szCs w:val="22"/>
          <w:lang w:val="es-ES_tradnl"/>
        </w:rPr>
        <w:t xml:space="preserve"> como “trabajo” desde la perspectiva feminista</w:t>
      </w:r>
      <w:r>
        <w:rPr>
          <w:rFonts w:ascii="Helvetica" w:hAnsi="Helvetica"/>
          <w:sz w:val="22"/>
          <w:szCs w:val="22"/>
          <w:lang w:val="es-ES_tradnl"/>
        </w:rPr>
        <w:t xml:space="preserve"> para poner en valor las tareas que tradicionalmente realizan las mujeres</w:t>
      </w:r>
      <w:r w:rsidRPr="00913EC3">
        <w:rPr>
          <w:rFonts w:ascii="Helvetica" w:hAnsi="Helvetica"/>
          <w:sz w:val="22"/>
          <w:szCs w:val="22"/>
          <w:lang w:val="es-ES_tradnl"/>
        </w:rPr>
        <w:t xml:space="preserve"> </w:t>
      </w:r>
      <w:r>
        <w:rPr>
          <w:rFonts w:ascii="Helvetica" w:hAnsi="Helvetica"/>
          <w:sz w:val="22"/>
          <w:szCs w:val="22"/>
          <w:lang w:val="es-ES_tradnl"/>
        </w:rPr>
        <w:t xml:space="preserve">desde la obligación y la responsabilidad, con costes económicos y emocionales </w:t>
      </w:r>
      <w:r>
        <w:rPr>
          <w:rFonts w:ascii="Helvetica" w:hAnsi="Helvetica"/>
          <w:sz w:val="22"/>
          <w:szCs w:val="22"/>
          <w:lang w:val="es-ES_tradnl"/>
        </w:rPr>
        <w:fldChar w:fldCharType="begin" w:fldLock="1"/>
      </w:r>
      <w:r>
        <w:rPr>
          <w:rFonts w:ascii="Helvetica" w:hAnsi="Helvetica"/>
          <w:sz w:val="22"/>
          <w:szCs w:val="22"/>
          <w:lang w:val="es-ES_tradnl"/>
        </w:rPr>
        <w:instrText>ADDIN CSL_CITATION { "citationItems" : [ { "id" : "ITEM-1", "itemData" : { "DOI" : "10.1111/j.1468-4446.2000.00281.x", "ISBN" : "1468-4446", "ISSN" : "1468-4446", "PMID" : "10905001", "abstract" : "Care is now a widely-used concept in welfare state research, firmly established in the literature by feminist analysis. We believe that the concept as it has been used and developed to date has limitations that have hampered its development as a general category of welfare state analysis. In essence we argue that the political economy aspects of the concept have remained underdeveloped. The main purpose of this article is to elaborate a care-centred concept \u2013 which we name social care \u2013 that countenances and develops care as an activity and set of relations lying at the intersection of state, market and family (and voluntary sector) relations. We are especially concerned to examine what the concept of social care can tell us about welfare state variation and welfare state change and development. The article works systematically through these themes, beginning with a brief historical sketch of the concept of care and then moving on to elaborate the analytic potential of the concept of social care. In the latter regard we make the case that it can lead to a more encompassing analysis, helping to overcome especially the fragmentation in existing scholarship between the cash and service dimensions of the welfare state and the relative neglect of the latter. The concept of social care serves to shift the centre of analysis from specific policy domains so that instead of focusing on cash benefits or services in isolation it becomes possible to consider them as part of a broader set of inter-relating elements. In this and other regards, the concept has the potential to say something new about welfare states.", "author" : [ { "dropping-particle" : "", "family" : "Daly", "given" : "Mary", "non-dropping-particle" : "", "parse-names" : false, "suffix" : "" }, { "dropping-particle" : "", "family" : "Lewis", "given" : "Jane", "non-dropping-particle" : "", "parse-names" : false, "suffix" : "" } ], "container-title" : "The British Journal of Sociology", "id" : "ITEM-1", "issue" : "2", "issued" : { "date-parts" : [ [ "2000" ] ] }, "page" : "281-298", "title" : "The concept of social care and the analysis of contemporary welfare states", "type" : "article-journal", "volume" : "51" }, "uris" : [ "http://www.mendeley.com/documents/?uuid=b6ca5a74-f151-4b7d-8a2c-b7c5cac033bd" ] } ], "mendeley" : { "formattedCitation" : "(Daly &amp; Lewis, 2000)", "plainTextFormattedCitation" : "(Daly &amp; Lewis, 2000)", "previouslyFormattedCitation" : "(Daly &amp; Lewis, 2000)" }, "properties" : { "noteIndex" : 0 }, "schema" : "https://github.com/citation-style-language/schema/raw/master/csl-citation.json" }</w:instrText>
      </w:r>
      <w:r>
        <w:rPr>
          <w:rFonts w:ascii="Helvetica" w:hAnsi="Helvetica"/>
          <w:sz w:val="22"/>
          <w:szCs w:val="22"/>
          <w:lang w:val="es-ES_tradnl"/>
        </w:rPr>
        <w:fldChar w:fldCharType="separate"/>
      </w:r>
      <w:r w:rsidRPr="00953875">
        <w:rPr>
          <w:rFonts w:ascii="Helvetica" w:hAnsi="Helvetica"/>
          <w:noProof/>
          <w:sz w:val="22"/>
          <w:szCs w:val="22"/>
          <w:lang w:val="es-ES_tradnl"/>
        </w:rPr>
        <w:t>(Daly &amp; Lewis, 2000)</w:t>
      </w:r>
      <w:r>
        <w:rPr>
          <w:rFonts w:ascii="Helvetica" w:hAnsi="Helvetica"/>
          <w:sz w:val="22"/>
          <w:szCs w:val="22"/>
          <w:lang w:val="es-ES_tradnl"/>
        </w:rPr>
        <w:fldChar w:fldCharType="end"/>
      </w:r>
      <w:r>
        <w:rPr>
          <w:rFonts w:ascii="Helvetica" w:hAnsi="Helvetica"/>
          <w:sz w:val="22"/>
          <w:szCs w:val="22"/>
          <w:lang w:val="es-ES_tradnl"/>
        </w:rPr>
        <w:t xml:space="preserve">, para equiparar su valor social </w:t>
      </w:r>
      <w:r w:rsidR="0066201C">
        <w:rPr>
          <w:rFonts w:ascii="Helvetica" w:hAnsi="Helvetica"/>
          <w:sz w:val="22"/>
          <w:szCs w:val="22"/>
          <w:lang w:val="es-ES_tradnl"/>
        </w:rPr>
        <w:t>al empleo o trabajo remunerado</w:t>
      </w:r>
      <w:r>
        <w:rPr>
          <w:rFonts w:ascii="Helvetica" w:hAnsi="Helvetica"/>
          <w:sz w:val="22"/>
          <w:szCs w:val="22"/>
          <w:lang w:val="es-ES_tradnl"/>
        </w:rPr>
        <w:t>.</w:t>
      </w:r>
    </w:p>
    <w:p w14:paraId="30C55E6E" w14:textId="39940948" w:rsidR="00FB37BB" w:rsidRDefault="00913EC3" w:rsidP="00B2346F">
      <w:pPr>
        <w:jc w:val="both"/>
        <w:rPr>
          <w:rFonts w:ascii="Helvetica" w:hAnsi="Helvetica"/>
          <w:sz w:val="22"/>
          <w:szCs w:val="22"/>
          <w:lang w:val="es-ES_tradnl"/>
        </w:rPr>
      </w:pPr>
      <w:r>
        <w:rPr>
          <w:rFonts w:ascii="Helvetica" w:hAnsi="Helvetica"/>
          <w:sz w:val="22"/>
          <w:szCs w:val="22"/>
          <w:lang w:val="es-ES_tradnl"/>
        </w:rPr>
        <w:tab/>
        <w:t>El hecho que los cuidados sean analizados como “trabajo” implica que estos tienen un valor económico</w:t>
      </w:r>
      <w:r w:rsidR="00FB37BB">
        <w:rPr>
          <w:rFonts w:ascii="Helvetica" w:hAnsi="Helvetica"/>
          <w:sz w:val="22"/>
          <w:szCs w:val="22"/>
          <w:lang w:val="es-ES_tradnl"/>
        </w:rPr>
        <w:t>, que debe ser integrado</w:t>
      </w:r>
      <w:r w:rsidR="0033226E">
        <w:rPr>
          <w:rFonts w:ascii="Helvetica" w:hAnsi="Helvetica"/>
          <w:sz w:val="22"/>
          <w:szCs w:val="22"/>
          <w:lang w:val="es-ES_tradnl"/>
        </w:rPr>
        <w:t>s</w:t>
      </w:r>
      <w:r w:rsidR="00FB37BB">
        <w:rPr>
          <w:rFonts w:ascii="Helvetica" w:hAnsi="Helvetica"/>
          <w:sz w:val="22"/>
          <w:szCs w:val="22"/>
          <w:lang w:val="es-ES_tradnl"/>
        </w:rPr>
        <w:t xml:space="preserve"> en el Estado de Bienestar </w:t>
      </w:r>
      <w:r w:rsidR="00FB37BB">
        <w:rPr>
          <w:rFonts w:ascii="Helvetica" w:hAnsi="Helvetica"/>
          <w:sz w:val="22"/>
          <w:szCs w:val="22"/>
          <w:lang w:val="es-ES_tradnl"/>
        </w:rPr>
        <w:fldChar w:fldCharType="begin" w:fldLock="1"/>
      </w:r>
      <w:r w:rsidR="00644332">
        <w:rPr>
          <w:rFonts w:ascii="Helvetica" w:hAnsi="Helvetica"/>
          <w:sz w:val="22"/>
          <w:szCs w:val="22"/>
          <w:lang w:val="es-ES_tradnl"/>
        </w:rPr>
        <w:instrText>ADDIN CSL_CITATION { "citationItems" : [ { "id" : "ITEM-1", "itemData" : { "DOI" : "10.1111/j.1468-4446.2000.00281.x", "ISBN" : "1468-4446", "ISSN" : "1468-4446", "PMID" : "10905001", "abstract" : "Care is now a widely-used concept in welfare state research, firmly established in the literature by feminist analysis. We believe that the concept as it has been used and developed to date has limitations that have hampered its development as a general category of welfare state analysis. In essence we argue that the political economy aspects of the concept have remained underdeveloped. The main purpose of this article is to elaborate a care-centred concept \u2013 which we name social care \u2013 that countenances and develops care as an activity and set of relations lying at the intersection of state, market and family (and voluntary sector) relations. We are especially concerned to examine what the concept of social care can tell us about welfare state variation and welfare state change and development. The article works systematically through these themes, beginning with a brief historical sketch of the concept of care and then moving on to elaborate the analytic potential of the concept of social care. In the latter regard we make the case that it can lead to a more encompassing analysis, helping to overcome especially the fragmentation in existing scholarship between the cash and service dimensions of the welfare state and the relative neglect of the latter. The concept of social care serves to shift the centre of analysis from specific policy domains so that instead of focusing on cash benefits or services in isolation it becomes possible to consider them as part of a broader set of inter-relating elements. In this and other regards, the concept has the potential to say something new about welfare states.", "author" : [ { "dropping-particle" : "", "family" : "Daly", "given" : "Mary", "non-dropping-particle" : "", "parse-names" : false, "suffix" : "" }, { "dropping-particle" : "", "family" : "Lewis", "given" : "Jane", "non-dropping-particle" : "", "parse-names" : false, "suffix" : "" } ], "container-title" : "The British Journal of Sociology", "id" : "ITEM-1", "issue" : "2", "issued" : { "date-parts" : [ [ "2000" ] ] }, "page" : "281-298", "title" : "The concept of social care and the analysis of contemporary welfare states", "type" : "article-journal", "volume" : "51" }, "uris" : [ "http://www.mendeley.com/documents/?uuid=b6ca5a74-f151-4b7d-8a2c-b7c5cac033bd" ] }, { "id" : "ITEM-2", "itemData" : { "author" : [ { "dropping-particle" : "", "family" : "Comas d'Argemir", "given" : "D.", "non-dropping-particle" : "", "parse-names" : false, "suffix" : "" } ], "container-title" : "Mora. Revista del Instituto Interdisciplinarios de Estudios de G\u00e9nero.", "id" : "ITEM-2", "issue" : "1", "issued" : { "date-parts" : [ [ "2014" ] ] }, "page" : "00-00", "title" : "Los cuidados y sus m\u00e1scaras. Retos para la antropologia feminista.", "type" : "article-journal", "volume" : "20" }, "uris" : [ "http://www.mendeley.com/documents/?uuid=1ab3bc0d-b622-4e29-972c-67f58a9da675" ] } ], "mendeley" : { "formattedCitation" : "(Comas d\u2019Argemir, 2014; Daly &amp; Lewis, 2000)", "plainTextFormattedCitation" : "(Comas d\u2019Argemir, 2014; Daly &amp; Lewis, 2000)", "previouslyFormattedCitation" : "(Comas d\u2019Argemir, 2014; Daly &amp; Lewis, 2000)" }, "properties" : { "noteIndex" : 0 }, "schema" : "https://github.com/citation-style-language/schema/raw/master/csl-citation.json" }</w:instrText>
      </w:r>
      <w:r w:rsidR="00FB37BB">
        <w:rPr>
          <w:rFonts w:ascii="Helvetica" w:hAnsi="Helvetica"/>
          <w:sz w:val="22"/>
          <w:szCs w:val="22"/>
          <w:lang w:val="es-ES_tradnl"/>
        </w:rPr>
        <w:fldChar w:fldCharType="separate"/>
      </w:r>
      <w:r w:rsidR="00FB37BB" w:rsidRPr="00FB37BB">
        <w:rPr>
          <w:rFonts w:ascii="Helvetica" w:hAnsi="Helvetica"/>
          <w:noProof/>
          <w:sz w:val="22"/>
          <w:szCs w:val="22"/>
          <w:lang w:val="es-ES_tradnl"/>
        </w:rPr>
        <w:t>(Comas d’Argemir, 2014; Daly &amp; Lewis, 2000)</w:t>
      </w:r>
      <w:r w:rsidR="00FB37BB">
        <w:rPr>
          <w:rFonts w:ascii="Helvetica" w:hAnsi="Helvetica"/>
          <w:sz w:val="22"/>
          <w:szCs w:val="22"/>
          <w:lang w:val="es-ES_tradnl"/>
        </w:rPr>
        <w:fldChar w:fldCharType="end"/>
      </w:r>
      <w:r w:rsidR="00FB37BB">
        <w:rPr>
          <w:rFonts w:ascii="Helvetica" w:hAnsi="Helvetica"/>
          <w:sz w:val="22"/>
          <w:szCs w:val="22"/>
          <w:lang w:val="es-ES_tradnl"/>
        </w:rPr>
        <w:t>.</w:t>
      </w:r>
    </w:p>
    <w:p w14:paraId="7C28AF90" w14:textId="5C5BA375" w:rsidR="00953875" w:rsidRDefault="00953875" w:rsidP="00953875">
      <w:pPr>
        <w:jc w:val="both"/>
        <w:rPr>
          <w:rFonts w:ascii="Helvetica" w:hAnsi="Helvetica"/>
          <w:sz w:val="22"/>
          <w:szCs w:val="22"/>
          <w:lang w:val="es-ES_tradnl"/>
        </w:rPr>
      </w:pPr>
      <w:r>
        <w:rPr>
          <w:rFonts w:ascii="Helvetica" w:hAnsi="Helvetica"/>
          <w:sz w:val="22"/>
          <w:szCs w:val="22"/>
          <w:lang w:val="es-ES_tradnl"/>
        </w:rPr>
        <w:tab/>
      </w:r>
      <w:r w:rsidR="00FB37BB">
        <w:rPr>
          <w:rFonts w:ascii="Helvetica" w:hAnsi="Helvetica"/>
          <w:sz w:val="22"/>
          <w:szCs w:val="22"/>
          <w:lang w:val="es-ES_tradnl"/>
        </w:rPr>
        <w:t xml:space="preserve">Por otro lado, </w:t>
      </w:r>
      <w:r w:rsidR="00C51D22">
        <w:rPr>
          <w:rFonts w:ascii="Helvetica" w:hAnsi="Helvetica"/>
          <w:sz w:val="22"/>
          <w:szCs w:val="22"/>
          <w:lang w:val="es-ES_tradnl"/>
        </w:rPr>
        <w:t xml:space="preserve">la antropología </w:t>
      </w:r>
      <w:r w:rsidR="00913EC3">
        <w:rPr>
          <w:rFonts w:ascii="Helvetica" w:hAnsi="Helvetica"/>
          <w:sz w:val="22"/>
          <w:szCs w:val="22"/>
          <w:lang w:val="es-ES_tradnl"/>
        </w:rPr>
        <w:t>ha definido los cuidados</w:t>
      </w:r>
      <w:r w:rsidR="00C51D22">
        <w:rPr>
          <w:rFonts w:ascii="Helvetica" w:hAnsi="Helvetica"/>
          <w:sz w:val="22"/>
          <w:szCs w:val="22"/>
          <w:lang w:val="es-ES_tradnl"/>
        </w:rPr>
        <w:t xml:space="preserve"> </w:t>
      </w:r>
      <w:r w:rsidR="00B2346F">
        <w:rPr>
          <w:rFonts w:ascii="Helvetica" w:hAnsi="Helvetica"/>
          <w:sz w:val="22"/>
          <w:szCs w:val="22"/>
          <w:lang w:val="es-ES_tradnl"/>
        </w:rPr>
        <w:t xml:space="preserve">como uno de los derechos básicos de las personas, </w:t>
      </w:r>
      <w:r w:rsidR="00C51D22">
        <w:rPr>
          <w:rFonts w:ascii="Helvetica" w:hAnsi="Helvetica"/>
          <w:sz w:val="22"/>
          <w:szCs w:val="22"/>
          <w:lang w:val="es-ES_tradnl"/>
        </w:rPr>
        <w:t>principalmente desde la perspectiva moral y ética</w:t>
      </w:r>
      <w:r w:rsidR="00151A58">
        <w:rPr>
          <w:rFonts w:ascii="Helvetica" w:hAnsi="Helvetica"/>
          <w:sz w:val="22"/>
          <w:szCs w:val="22"/>
          <w:lang w:val="es-ES_tradnl"/>
        </w:rPr>
        <w:t xml:space="preserve"> </w:t>
      </w:r>
      <w:r w:rsidR="00151A58">
        <w:rPr>
          <w:rFonts w:ascii="Helvetica" w:hAnsi="Helvetica"/>
          <w:sz w:val="22"/>
          <w:szCs w:val="22"/>
          <w:lang w:val="es-ES_tradnl"/>
        </w:rPr>
        <w:fldChar w:fldCharType="begin" w:fldLock="1"/>
      </w:r>
      <w:r w:rsidR="00151A58">
        <w:rPr>
          <w:rFonts w:ascii="Helvetica" w:hAnsi="Helvetica"/>
          <w:sz w:val="22"/>
          <w:szCs w:val="22"/>
          <w:lang w:val="es-ES_tradnl"/>
        </w:rPr>
        <w:instrText>ADDIN CSL_CITATION { "citationItems" : [ { "id" : "ITEM-1", "itemData" : { "ISBN" : "0674445430; 0674445449", "author" : [ { "dropping-particle" : "", "family" : "Gilligan", "given" : "Carol", "non-dropping-particle" : "", "parse-names" : false, "suffix" : "" } ], "genre" : "BOOK", "id" : "ITEM-1", "issued" : { "date-parts" : [ [ "1998" ] ] }, "note" : "Carol Gilligan; ;24 cm; Reimpressions: 2003; Refer\u00c3\u00a8ncies bibliogr\u00c3 fiques; \u00c3\u008dndex", "publisher" : "Harvard University Press", "publisher-place" : "Cambridge, Massachussetts, and London", "title" : "In a different voice: psychological theory and women's development", "type" : "book" }, "uris" : [ "http://www.mendeley.com/documents/?uuid=5ede2fe8-dc41-4e4f-b6a4-c356043065c4" ] }, { "id" : "ITEM-2", "itemData" : { "ISBN" : "9788469582572", "author" : [ { "dropping-particle" : "", "family" : "Gilligan", "given" : "Carol", "non-dropping-particle" : "", "parse-names" : false, "suffix" : "" } ], "container-title" : "Cuadernos de la Fundaci\u00f3 Victor Gr\u00edfols i Lucas", "id" : "ITEM-2", "issued" : { "date-parts" : [ [ "2013" ] ] }, "number-of-pages" : "112", "title" : "La \u00e9tica del cuidado", "type" : "book", "volume" : "30" }, "uris" : [ "http://www.mendeley.com/documents/?uuid=ea615217-e895-4f8f-86fc-50d0317105c6" ] } ], "mendeley" : { "formattedCitation" : "(Gilligan, 1998, 2013)", "plainTextFormattedCitation" : "(Gilligan, 1998, 2013)", "previouslyFormattedCitation" : "(Gilligan, 1998, 2013)" }, "properties" : { "noteIndex" : 0 }, "schema" : "https://github.com/citation-style-language/schema/raw/master/csl-citation.json" }</w:instrText>
      </w:r>
      <w:r w:rsidR="00151A58">
        <w:rPr>
          <w:rFonts w:ascii="Helvetica" w:hAnsi="Helvetica"/>
          <w:sz w:val="22"/>
          <w:szCs w:val="22"/>
          <w:lang w:val="es-ES_tradnl"/>
        </w:rPr>
        <w:fldChar w:fldCharType="separate"/>
      </w:r>
      <w:r w:rsidR="00151A58" w:rsidRPr="00151A58">
        <w:rPr>
          <w:rFonts w:ascii="Helvetica" w:hAnsi="Helvetica"/>
          <w:noProof/>
          <w:sz w:val="22"/>
          <w:szCs w:val="22"/>
          <w:lang w:val="es-ES_tradnl"/>
        </w:rPr>
        <w:t>(Gilligan, 1998, 2013)</w:t>
      </w:r>
      <w:r w:rsidR="00151A58">
        <w:rPr>
          <w:rFonts w:ascii="Helvetica" w:hAnsi="Helvetica"/>
          <w:sz w:val="22"/>
          <w:szCs w:val="22"/>
          <w:lang w:val="es-ES_tradnl"/>
        </w:rPr>
        <w:fldChar w:fldCharType="end"/>
      </w:r>
      <w:r w:rsidR="00151A58">
        <w:rPr>
          <w:rFonts w:ascii="Helvetica" w:hAnsi="Helvetica"/>
          <w:sz w:val="22"/>
          <w:szCs w:val="22"/>
          <w:lang w:val="es-ES_tradnl"/>
        </w:rPr>
        <w:t>.</w:t>
      </w:r>
      <w:r w:rsidRPr="00953875">
        <w:rPr>
          <w:rFonts w:ascii="Helvetica" w:hAnsi="Helvetica"/>
          <w:sz w:val="22"/>
          <w:szCs w:val="22"/>
          <w:lang w:val="es-ES_tradnl"/>
        </w:rPr>
        <w:t xml:space="preserve"> </w:t>
      </w:r>
    </w:p>
    <w:p w14:paraId="3F9ABDEF" w14:textId="77777777" w:rsidR="0063617D" w:rsidRDefault="00B2346F" w:rsidP="0063617D">
      <w:pPr>
        <w:jc w:val="both"/>
        <w:rPr>
          <w:rFonts w:ascii="Helvetica" w:hAnsi="Helvetica"/>
          <w:sz w:val="22"/>
          <w:szCs w:val="22"/>
          <w:lang w:val="es-ES_tradnl"/>
        </w:rPr>
      </w:pPr>
      <w:r>
        <w:rPr>
          <w:rFonts w:ascii="Helvetica" w:hAnsi="Helvetica"/>
          <w:sz w:val="22"/>
          <w:szCs w:val="22"/>
          <w:lang w:val="es-ES_tradnl"/>
        </w:rPr>
        <w:tab/>
        <w:t>Estos enfoques parten de una per</w:t>
      </w:r>
      <w:r w:rsidR="00604821">
        <w:rPr>
          <w:rFonts w:ascii="Helvetica" w:hAnsi="Helvetica"/>
          <w:sz w:val="22"/>
          <w:szCs w:val="22"/>
          <w:lang w:val="es-ES_tradnl"/>
        </w:rPr>
        <w:t>spectiva estructural que permite</w:t>
      </w:r>
      <w:r>
        <w:rPr>
          <w:rFonts w:ascii="Helvetica" w:hAnsi="Helvetica"/>
          <w:sz w:val="22"/>
          <w:szCs w:val="22"/>
          <w:lang w:val="es-ES_tradnl"/>
        </w:rPr>
        <w:t xml:space="preserve"> analizar la organización social </w:t>
      </w:r>
      <w:r w:rsidR="00913EC3">
        <w:rPr>
          <w:rFonts w:ascii="Helvetica" w:hAnsi="Helvetica"/>
          <w:sz w:val="22"/>
          <w:szCs w:val="22"/>
          <w:lang w:val="es-ES_tradnl"/>
        </w:rPr>
        <w:t>incluyendo los trabajos de los cuidados como valor económico y moral</w:t>
      </w:r>
      <w:r>
        <w:rPr>
          <w:rFonts w:ascii="Helvetica" w:hAnsi="Helvetica"/>
          <w:sz w:val="22"/>
          <w:szCs w:val="22"/>
          <w:lang w:val="es-ES_tradnl"/>
        </w:rPr>
        <w:t>, habiendo menos estudios que “</w:t>
      </w:r>
      <w:r>
        <w:rPr>
          <w:rFonts w:ascii="Helvetica" w:hAnsi="Helvetica"/>
          <w:i/>
          <w:sz w:val="22"/>
          <w:szCs w:val="22"/>
          <w:lang w:val="es-ES_tradnl"/>
        </w:rPr>
        <w:t xml:space="preserve">tengan en cuenta las diversas percepciones </w:t>
      </w:r>
      <w:r>
        <w:rPr>
          <w:rFonts w:ascii="Helvetica" w:hAnsi="Helvetica"/>
          <w:i/>
          <w:sz w:val="22"/>
          <w:szCs w:val="22"/>
          <w:lang w:val="es-ES_tradnl"/>
        </w:rPr>
        <w:lastRenderedPageBreak/>
        <w:t xml:space="preserve">subjetivas, los significados y las vivencias que subyacen en las prácticas cotidianas de cuidado” </w:t>
      </w:r>
      <w:r>
        <w:rPr>
          <w:rFonts w:ascii="Helvetica" w:hAnsi="Helvetica"/>
          <w:sz w:val="22"/>
          <w:szCs w:val="22"/>
          <w:lang w:val="es-ES_tradnl"/>
        </w:rPr>
        <w:fldChar w:fldCharType="begin" w:fldLock="1"/>
      </w:r>
      <w:r w:rsidR="00FB37BB">
        <w:rPr>
          <w:rFonts w:ascii="Helvetica" w:hAnsi="Helvetica"/>
          <w:sz w:val="22"/>
          <w:szCs w:val="22"/>
          <w:lang w:val="es-ES_tradnl"/>
        </w:rPr>
        <w:instrText>ADDIN CSL_CITATION { "citationItems" : [ { "id" : "ITEM-1", "itemData" : { "ISBN" : "9788483195581", "author" : [ { "dropping-particle" : "", "family" : "Carrasco", "given" : "C.", "non-dropping-particle" : "", "parse-names" : false, "suffix" : "" }, { "dropping-particle" : "", "family" : "Borderias", "given" : "C.", "non-dropping-particle" : "", "parse-names" : false, "suffix" : "" }, { "dropping-particle" : "", "family" : "Torns", "given" : "T.", "non-dropping-particle" : "", "parse-names" : false, "suffix" : "" } ], "container-title" : "El trabajo de cuidados. Historia, teor\u00eda y pol\u00edticas", "editor" : [ { "dropping-particle" : "", "family" : "Carrasco", "given" : "C.", "non-dropping-particle" : "", "parse-names" : false, "suffix" : "" }, { "dropping-particle" : "", "family" : "Border\u00edas", "given" : "C.", "non-dropping-particle" : "", "parse-names" : false, "suffix" : "" }, { "dropping-particle" : "", "family" : "Torns", "given" : "T.", "non-dropping-particle" : "", "parse-names" : false, "suffix" : "" } ], "id" : "ITEM-1", "issued" : { "date-parts" : [ [ "2011" ] ] }, "publisher" : "Los libros de la catarata", "publisher-place" : "Madrid", "title" : "Introducci\u00f3n. El trabajo de cuidados: Antecedentes Hist\u00f3ricos y Debates Actuales", "type" : "chapter" }, "uris" : [ "http://www.mendeley.com/documents/?uuid=6060c26e-0903-42ad-883e-acf70301e1df" ] } ], "mendeley" : { "formattedCitation" : "(Carrasco, Borderias, &amp; Torns, 2011)", "manualFormatting" : "(Carrasco, Borderias, &amp; Torns, 2011: 35)", "plainTextFormattedCitation" : "(Carrasco, Borderias, &amp; Torns, 2011)", "previouslyFormattedCitation" : "(Carrasco, Borderias, &amp; Torns, 2011)" }, "properties" : { "noteIndex" : 0 }, "schema" : "https://github.com/citation-style-language/schema/raw/master/csl-citation.json" }</w:instrText>
      </w:r>
      <w:r>
        <w:rPr>
          <w:rFonts w:ascii="Helvetica" w:hAnsi="Helvetica"/>
          <w:sz w:val="22"/>
          <w:szCs w:val="22"/>
          <w:lang w:val="es-ES_tradnl"/>
        </w:rPr>
        <w:fldChar w:fldCharType="separate"/>
      </w:r>
      <w:r w:rsidRPr="00434F48">
        <w:rPr>
          <w:rFonts w:ascii="Helvetica" w:hAnsi="Helvetica"/>
          <w:noProof/>
          <w:sz w:val="22"/>
          <w:szCs w:val="22"/>
          <w:lang w:val="es-ES_tradnl"/>
        </w:rPr>
        <w:t>(Carrasco, Borderias, &amp; Torns, 2011</w:t>
      </w:r>
      <w:r>
        <w:rPr>
          <w:rFonts w:ascii="Helvetica" w:hAnsi="Helvetica"/>
          <w:noProof/>
          <w:sz w:val="22"/>
          <w:szCs w:val="22"/>
          <w:lang w:val="es-ES_tradnl"/>
        </w:rPr>
        <w:t>: 35</w:t>
      </w:r>
      <w:r w:rsidRPr="00434F48">
        <w:rPr>
          <w:rFonts w:ascii="Helvetica" w:hAnsi="Helvetica"/>
          <w:noProof/>
          <w:sz w:val="22"/>
          <w:szCs w:val="22"/>
          <w:lang w:val="es-ES_tradnl"/>
        </w:rPr>
        <w:t>)</w:t>
      </w:r>
      <w:r>
        <w:rPr>
          <w:rFonts w:ascii="Helvetica" w:hAnsi="Helvetica"/>
          <w:sz w:val="22"/>
          <w:szCs w:val="22"/>
          <w:lang w:val="es-ES_tradnl"/>
        </w:rPr>
        <w:fldChar w:fldCharType="end"/>
      </w:r>
      <w:r>
        <w:rPr>
          <w:rFonts w:ascii="Helvetica" w:hAnsi="Helvetica"/>
          <w:sz w:val="22"/>
          <w:szCs w:val="22"/>
          <w:lang w:val="es-ES_tradnl"/>
        </w:rPr>
        <w:t>.</w:t>
      </w:r>
    </w:p>
    <w:p w14:paraId="1A1EC710" w14:textId="27B641B6" w:rsidR="004D3356" w:rsidRDefault="00FB37BB" w:rsidP="0063617D">
      <w:pPr>
        <w:ind w:firstLine="720"/>
        <w:jc w:val="both"/>
        <w:rPr>
          <w:rFonts w:ascii="Helvetica" w:hAnsi="Helvetica"/>
          <w:sz w:val="22"/>
          <w:szCs w:val="22"/>
          <w:lang w:val="es-ES_tradnl"/>
        </w:rPr>
      </w:pPr>
      <w:r w:rsidRPr="0063617D">
        <w:rPr>
          <w:rFonts w:ascii="Helvetica" w:hAnsi="Helvetica"/>
          <w:sz w:val="22"/>
          <w:szCs w:val="22"/>
          <w:lang w:val="es-ES_tradnl"/>
        </w:rPr>
        <w:t>Este artículo pretende</w:t>
      </w:r>
      <w:r w:rsidR="004D3356" w:rsidRPr="0063617D">
        <w:rPr>
          <w:rFonts w:ascii="Helvetica" w:hAnsi="Helvetica"/>
          <w:sz w:val="22"/>
          <w:szCs w:val="22"/>
          <w:lang w:val="es-ES_tradnl"/>
        </w:rPr>
        <w:t xml:space="preserve"> contribuir a llenar este vacío analizando el significado que 91 personas</w:t>
      </w:r>
      <w:r w:rsidR="00EA1103">
        <w:rPr>
          <w:rFonts w:ascii="Helvetica" w:hAnsi="Helvetica"/>
          <w:sz w:val="22"/>
          <w:szCs w:val="22"/>
          <w:lang w:val="es-ES_tradnl"/>
        </w:rPr>
        <w:t xml:space="preserve"> participantes del proyecto de investigación “</w:t>
      </w:r>
      <w:proofErr w:type="spellStart"/>
      <w:r w:rsidR="00EA1103">
        <w:rPr>
          <w:rFonts w:ascii="Helvetica" w:hAnsi="Helvetica"/>
          <w:sz w:val="22"/>
          <w:szCs w:val="22"/>
          <w:lang w:val="es-ES_tradnl"/>
        </w:rPr>
        <w:t>Homes</w:t>
      </w:r>
      <w:proofErr w:type="spellEnd"/>
      <w:r w:rsidR="00EA1103">
        <w:rPr>
          <w:rFonts w:ascii="Helvetica" w:hAnsi="Helvetica"/>
          <w:sz w:val="22"/>
          <w:szCs w:val="22"/>
          <w:lang w:val="es-ES_tradnl"/>
        </w:rPr>
        <w:t xml:space="preserve"> </w:t>
      </w:r>
      <w:proofErr w:type="spellStart"/>
      <w:r w:rsidR="00EA1103">
        <w:rPr>
          <w:rFonts w:ascii="Helvetica" w:hAnsi="Helvetica"/>
          <w:sz w:val="22"/>
          <w:szCs w:val="22"/>
          <w:lang w:val="es-ES_tradnl"/>
        </w:rPr>
        <w:t>Cuidadors</w:t>
      </w:r>
      <w:proofErr w:type="spellEnd"/>
      <w:r w:rsidR="00EA1103">
        <w:rPr>
          <w:rFonts w:ascii="Helvetica" w:hAnsi="Helvetica"/>
          <w:sz w:val="22"/>
          <w:szCs w:val="22"/>
          <w:lang w:val="es-ES_tradnl"/>
        </w:rPr>
        <w:t>”</w:t>
      </w:r>
      <w:r w:rsidR="00EA1103">
        <w:rPr>
          <w:rStyle w:val="Refdenotaalpie"/>
          <w:rFonts w:ascii="Helvetica" w:hAnsi="Helvetica"/>
          <w:sz w:val="22"/>
          <w:szCs w:val="22"/>
          <w:lang w:val="es-ES_tradnl"/>
        </w:rPr>
        <w:footnoteReference w:id="1"/>
      </w:r>
      <w:r w:rsidR="00EA1103">
        <w:rPr>
          <w:rFonts w:ascii="Helvetica" w:hAnsi="Helvetica"/>
          <w:sz w:val="22"/>
          <w:szCs w:val="22"/>
          <w:lang w:val="es-ES_tradnl"/>
        </w:rPr>
        <w:t>,</w:t>
      </w:r>
      <w:r w:rsidR="004D3356" w:rsidRPr="0063617D">
        <w:rPr>
          <w:rFonts w:ascii="Helvetica" w:hAnsi="Helvetica"/>
          <w:sz w:val="22"/>
          <w:szCs w:val="22"/>
          <w:lang w:val="es-ES_tradnl"/>
        </w:rPr>
        <w:t xml:space="preserve"> </w:t>
      </w:r>
      <w:r w:rsidR="00EA1103">
        <w:rPr>
          <w:rFonts w:ascii="Helvetica" w:hAnsi="Helvetica"/>
          <w:sz w:val="22"/>
          <w:szCs w:val="22"/>
          <w:lang w:val="es-ES_tradnl"/>
        </w:rPr>
        <w:t>-</w:t>
      </w:r>
      <w:r w:rsidR="00EA1103" w:rsidRPr="0063617D">
        <w:rPr>
          <w:rFonts w:ascii="Helvetica" w:hAnsi="Helvetica"/>
          <w:sz w:val="22"/>
          <w:szCs w:val="22"/>
          <w:lang w:val="es-ES_tradnl"/>
        </w:rPr>
        <w:t>entre las que se encuentran madres, padres, abuelos y abuelas-, atribuyen a</w:t>
      </w:r>
      <w:r w:rsidR="00EA1103">
        <w:rPr>
          <w:rFonts w:ascii="Helvetica" w:hAnsi="Helvetica"/>
          <w:sz w:val="22"/>
          <w:szCs w:val="22"/>
          <w:lang w:val="es-ES_tradnl"/>
        </w:rPr>
        <w:t xml:space="preserve"> la pregunta ¿qué es cuidar? </w:t>
      </w:r>
    </w:p>
    <w:p w14:paraId="51D04F50" w14:textId="7D58F00F" w:rsidR="004D3356" w:rsidRDefault="004D3356" w:rsidP="00434F48">
      <w:pPr>
        <w:jc w:val="both"/>
        <w:rPr>
          <w:rFonts w:ascii="Helvetica" w:hAnsi="Helvetica"/>
          <w:sz w:val="22"/>
          <w:szCs w:val="22"/>
          <w:lang w:val="es-ES_tradnl"/>
        </w:rPr>
      </w:pPr>
      <w:r>
        <w:rPr>
          <w:rFonts w:ascii="Helvetica" w:hAnsi="Helvetica"/>
          <w:sz w:val="22"/>
          <w:szCs w:val="22"/>
          <w:lang w:val="es-ES_tradnl"/>
        </w:rPr>
        <w:tab/>
        <w:t xml:space="preserve">Para hacerlo, se realizará una “descripción densa” </w:t>
      </w:r>
      <w:r>
        <w:rPr>
          <w:rFonts w:ascii="Helvetica" w:hAnsi="Helvetica"/>
          <w:sz w:val="22"/>
          <w:szCs w:val="22"/>
          <w:lang w:val="es-ES_tradnl"/>
        </w:rPr>
        <w:fldChar w:fldCharType="begin" w:fldLock="1"/>
      </w:r>
      <w:r>
        <w:rPr>
          <w:rFonts w:ascii="Helvetica" w:hAnsi="Helvetica"/>
          <w:sz w:val="22"/>
          <w:szCs w:val="22"/>
          <w:lang w:val="es-ES_tradnl"/>
        </w:rPr>
        <w:instrText>ADDIN CSL_CITATION { "citationItems" : [ { "id" : "ITEM-1", "itemData" : { "author" : [ { "dropping-particle" : "", "family" : "Geertz", "given" : "C.", "non-dropping-particle" : "", "parse-names" : false, "suffix" : "" } ], "container-title" : "La interpretaci\u00f3n de las culturas 1973", "id" : "ITEM-1", "issued" : { "date-parts" : [ [ "1989" ] ] }, "page" : "19-41", "publisher" : "Gedisa", "publisher-place" : "Barcelona", "title" : "Descripci\u00f3n densa: hac\u00eda una teor\u00eda interpretativa de la cultura", "type" : "chapter" }, "uris" : [ "http://www.mendeley.com/documents/?uuid=8927bade-1159-4322-8b40-9864c5f3c557" ] } ], "mendeley" : { "formattedCitation" : "(Geertz, 1989)", "plainTextFormattedCitation" : "(Geertz, 1989)", "previouslyFormattedCitation" : "(Geertz, 1989)" }, "properties" : { "noteIndex" : 0 }, "schema" : "https://github.com/citation-style-language/schema/raw/master/csl-citation.json" }</w:instrText>
      </w:r>
      <w:r>
        <w:rPr>
          <w:rFonts w:ascii="Helvetica" w:hAnsi="Helvetica"/>
          <w:sz w:val="22"/>
          <w:szCs w:val="22"/>
          <w:lang w:val="es-ES_tradnl"/>
        </w:rPr>
        <w:fldChar w:fldCharType="separate"/>
      </w:r>
      <w:r w:rsidRPr="00151A58">
        <w:rPr>
          <w:rFonts w:ascii="Helvetica" w:hAnsi="Helvetica"/>
          <w:noProof/>
          <w:sz w:val="22"/>
          <w:szCs w:val="22"/>
          <w:lang w:val="es-ES_tradnl"/>
        </w:rPr>
        <w:t>(Geertz, 1989)</w:t>
      </w:r>
      <w:r>
        <w:rPr>
          <w:rFonts w:ascii="Helvetica" w:hAnsi="Helvetica"/>
          <w:sz w:val="22"/>
          <w:szCs w:val="22"/>
          <w:lang w:val="es-ES_tradnl"/>
        </w:rPr>
        <w:fldChar w:fldCharType="end"/>
      </w:r>
      <w:r>
        <w:rPr>
          <w:rFonts w:ascii="Helvetica" w:hAnsi="Helvetica"/>
          <w:sz w:val="22"/>
          <w:szCs w:val="22"/>
          <w:lang w:val="es-ES_tradnl"/>
        </w:rPr>
        <w:t xml:space="preserve">, </w:t>
      </w:r>
      <w:r w:rsidR="00604821">
        <w:rPr>
          <w:rFonts w:ascii="Helvetica" w:hAnsi="Helvetica"/>
          <w:sz w:val="22"/>
          <w:szCs w:val="22"/>
          <w:lang w:val="es-ES_tradnl"/>
        </w:rPr>
        <w:t>que permita describir</w:t>
      </w:r>
      <w:r>
        <w:rPr>
          <w:rFonts w:ascii="Helvetica" w:hAnsi="Helvetica"/>
          <w:sz w:val="22"/>
          <w:szCs w:val="22"/>
          <w:lang w:val="es-ES_tradnl"/>
        </w:rPr>
        <w:t xml:space="preserve"> como las personas participantes </w:t>
      </w:r>
      <w:r w:rsidR="00604821">
        <w:rPr>
          <w:rFonts w:ascii="Helvetica" w:hAnsi="Helvetica"/>
          <w:sz w:val="22"/>
          <w:szCs w:val="22"/>
          <w:lang w:val="es-ES_tradnl"/>
        </w:rPr>
        <w:t xml:space="preserve">interpretan y </w:t>
      </w:r>
      <w:r>
        <w:rPr>
          <w:rFonts w:ascii="Helvetica" w:hAnsi="Helvetica"/>
          <w:sz w:val="22"/>
          <w:szCs w:val="22"/>
          <w:lang w:val="es-ES_tradnl"/>
        </w:rPr>
        <w:t xml:space="preserve">significan </w:t>
      </w:r>
      <w:r w:rsidR="00604821">
        <w:rPr>
          <w:rFonts w:ascii="Helvetica" w:hAnsi="Helvetica"/>
          <w:sz w:val="22"/>
          <w:szCs w:val="22"/>
          <w:lang w:val="es-ES_tradnl"/>
        </w:rPr>
        <w:t>los cuidados</w:t>
      </w:r>
      <w:r>
        <w:rPr>
          <w:rFonts w:ascii="Helvetica" w:hAnsi="Helvetica"/>
          <w:sz w:val="22"/>
          <w:szCs w:val="22"/>
          <w:lang w:val="es-ES_tradnl"/>
        </w:rPr>
        <w:t>, teniendo en cuenta el género, la situación familiar y el lugar de residencia de las personas participantes.</w:t>
      </w:r>
    </w:p>
    <w:p w14:paraId="2085D288" w14:textId="7F34E240" w:rsidR="00A94D5C" w:rsidRDefault="00151A58" w:rsidP="00E37499">
      <w:pPr>
        <w:ind w:firstLine="720"/>
        <w:jc w:val="both"/>
        <w:rPr>
          <w:rFonts w:ascii="Helvetica" w:hAnsi="Helvetica"/>
          <w:sz w:val="22"/>
          <w:szCs w:val="22"/>
          <w:lang w:val="es-ES_tradnl"/>
        </w:rPr>
      </w:pPr>
      <w:r>
        <w:rPr>
          <w:rFonts w:ascii="Helvetica" w:hAnsi="Helvetica"/>
          <w:sz w:val="22"/>
          <w:szCs w:val="22"/>
          <w:lang w:val="es-ES_tradnl"/>
        </w:rPr>
        <w:t>Los resultados preliminares</w:t>
      </w:r>
      <w:r w:rsidR="00C63117">
        <w:rPr>
          <w:rFonts w:ascii="Helvetica" w:hAnsi="Helvetica"/>
          <w:sz w:val="22"/>
          <w:szCs w:val="22"/>
          <w:lang w:val="es-ES_tradnl"/>
        </w:rPr>
        <w:t xml:space="preserve"> </w:t>
      </w:r>
      <w:r w:rsidR="004D3356">
        <w:rPr>
          <w:rFonts w:ascii="Helvetica" w:hAnsi="Helvetica"/>
          <w:sz w:val="22"/>
          <w:szCs w:val="22"/>
          <w:lang w:val="es-ES_tradnl"/>
        </w:rPr>
        <w:t>muestran</w:t>
      </w:r>
      <w:r w:rsidR="00C63117">
        <w:rPr>
          <w:rFonts w:ascii="Helvetica" w:hAnsi="Helvetica"/>
          <w:sz w:val="22"/>
          <w:szCs w:val="22"/>
          <w:lang w:val="es-ES_tradnl"/>
        </w:rPr>
        <w:t xml:space="preserve"> como el cuidado es </w:t>
      </w:r>
      <w:r w:rsidR="004D3356">
        <w:rPr>
          <w:rFonts w:ascii="Helvetica" w:hAnsi="Helvetica"/>
          <w:sz w:val="22"/>
          <w:szCs w:val="22"/>
          <w:lang w:val="es-ES_tradnl"/>
        </w:rPr>
        <w:t xml:space="preserve">significado </w:t>
      </w:r>
      <w:r w:rsidR="00C63117">
        <w:rPr>
          <w:rFonts w:ascii="Helvetica" w:hAnsi="Helvetica"/>
          <w:sz w:val="22"/>
          <w:szCs w:val="22"/>
          <w:lang w:val="es-ES_tradnl"/>
        </w:rPr>
        <w:t xml:space="preserve">principalmente como “criar y/o educar”, </w:t>
      </w:r>
      <w:r w:rsidR="004D3356">
        <w:rPr>
          <w:rFonts w:ascii="Helvetica" w:hAnsi="Helvetica"/>
          <w:sz w:val="22"/>
          <w:szCs w:val="22"/>
          <w:lang w:val="es-ES_tradnl"/>
        </w:rPr>
        <w:t xml:space="preserve">sin hacer ninguna referencia al cuidado como </w:t>
      </w:r>
      <w:r w:rsidR="00E37499">
        <w:rPr>
          <w:rFonts w:ascii="Helvetica" w:hAnsi="Helvetica"/>
          <w:sz w:val="22"/>
          <w:szCs w:val="22"/>
          <w:lang w:val="es-ES_tradnl"/>
        </w:rPr>
        <w:t>“</w:t>
      </w:r>
      <w:r w:rsidR="004D3356">
        <w:rPr>
          <w:rFonts w:ascii="Helvetica" w:hAnsi="Helvetica"/>
          <w:sz w:val="22"/>
          <w:szCs w:val="22"/>
          <w:lang w:val="es-ES_tradnl"/>
        </w:rPr>
        <w:t>trabajo</w:t>
      </w:r>
      <w:r w:rsidR="00E37499">
        <w:rPr>
          <w:rFonts w:ascii="Helvetica" w:hAnsi="Helvetica"/>
          <w:sz w:val="22"/>
          <w:szCs w:val="22"/>
          <w:lang w:val="es-ES_tradnl"/>
        </w:rPr>
        <w:t xml:space="preserve">”, hecho que puede problematizar el trabajo de cuidados como una construcción analítica y política, alejada </w:t>
      </w:r>
      <w:r w:rsidR="00FC3C22">
        <w:rPr>
          <w:rFonts w:ascii="Helvetica" w:hAnsi="Helvetica"/>
          <w:sz w:val="22"/>
          <w:szCs w:val="22"/>
          <w:lang w:val="es-ES_tradnl"/>
        </w:rPr>
        <w:t>de cómo las personas</w:t>
      </w:r>
      <w:r w:rsidR="0033226E">
        <w:rPr>
          <w:rFonts w:ascii="Helvetica" w:hAnsi="Helvetica"/>
          <w:sz w:val="22"/>
          <w:szCs w:val="22"/>
          <w:lang w:val="es-ES_tradnl"/>
        </w:rPr>
        <w:t xml:space="preserve"> que cuidan</w:t>
      </w:r>
      <w:r w:rsidR="00FC3C22">
        <w:rPr>
          <w:rFonts w:ascii="Helvetica" w:hAnsi="Helvetica"/>
          <w:sz w:val="22"/>
          <w:szCs w:val="22"/>
          <w:lang w:val="es-ES_tradnl"/>
        </w:rPr>
        <w:t xml:space="preserve"> perciben y significan “los cuidados”.</w:t>
      </w:r>
    </w:p>
    <w:p w14:paraId="4C0E26FF" w14:textId="77777777" w:rsidR="00E37499" w:rsidRDefault="00E37499" w:rsidP="00E37499">
      <w:pPr>
        <w:ind w:firstLine="720"/>
        <w:jc w:val="both"/>
        <w:rPr>
          <w:rFonts w:ascii="Helvetica" w:hAnsi="Helvetica"/>
          <w:sz w:val="22"/>
          <w:szCs w:val="22"/>
          <w:lang w:val="es-ES_tradnl"/>
        </w:rPr>
      </w:pPr>
    </w:p>
    <w:p w14:paraId="2832F566" w14:textId="77777777" w:rsidR="00E37499" w:rsidRDefault="00E37499" w:rsidP="00E37499">
      <w:pPr>
        <w:ind w:firstLine="720"/>
        <w:jc w:val="both"/>
        <w:rPr>
          <w:rFonts w:ascii="Helvetica" w:hAnsi="Helvetica"/>
          <w:sz w:val="22"/>
          <w:szCs w:val="22"/>
          <w:lang w:val="es-ES_tradnl"/>
        </w:rPr>
      </w:pPr>
    </w:p>
    <w:p w14:paraId="45FD0EEA" w14:textId="50ECFB4A" w:rsidR="00E37499" w:rsidRPr="00E37499" w:rsidRDefault="00E37499" w:rsidP="00E37499">
      <w:pPr>
        <w:jc w:val="both"/>
        <w:rPr>
          <w:rFonts w:ascii="Helvetica" w:hAnsi="Helvetica"/>
          <w:b/>
          <w:sz w:val="22"/>
          <w:szCs w:val="22"/>
          <w:lang w:val="es-ES_tradnl"/>
        </w:rPr>
      </w:pPr>
      <w:r w:rsidRPr="00E37499">
        <w:rPr>
          <w:rFonts w:ascii="Helvetica" w:hAnsi="Helvetica"/>
          <w:b/>
          <w:sz w:val="22"/>
          <w:szCs w:val="22"/>
          <w:lang w:val="es-ES_tradnl"/>
        </w:rPr>
        <w:t>REFERENCIAS</w:t>
      </w:r>
    </w:p>
    <w:p w14:paraId="1831FE14" w14:textId="77777777" w:rsidR="00E37499" w:rsidRPr="00E37499" w:rsidRDefault="00E37499" w:rsidP="00E37499">
      <w:pPr>
        <w:jc w:val="both"/>
        <w:rPr>
          <w:rFonts w:ascii="Helvetica" w:hAnsi="Helvetica"/>
          <w:sz w:val="22"/>
          <w:szCs w:val="22"/>
          <w:lang w:val="es-ES_tradnl"/>
        </w:rPr>
      </w:pPr>
    </w:p>
    <w:p w14:paraId="49E1D4BE" w14:textId="2E711E4D" w:rsidR="00644332" w:rsidRPr="00A94D5C"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sz w:val="22"/>
          <w:szCs w:val="22"/>
          <w:lang w:val="es-ES_tradnl"/>
        </w:rPr>
        <w:fldChar w:fldCharType="begin" w:fldLock="1"/>
      </w:r>
      <w:r w:rsidRPr="00A94D5C">
        <w:rPr>
          <w:rFonts w:ascii="Helvetica" w:hAnsi="Helvetica" w:cs="Arial"/>
          <w:sz w:val="22"/>
          <w:szCs w:val="22"/>
          <w:lang w:val="es-ES_tradnl"/>
        </w:rPr>
        <w:instrText xml:space="preserve">ADDIN Mendeley Bibliography CSL_BIBLIOGRAPHY </w:instrText>
      </w:r>
      <w:r w:rsidRPr="00A94D5C">
        <w:rPr>
          <w:rFonts w:ascii="Helvetica" w:hAnsi="Helvetica" w:cs="Arial"/>
          <w:sz w:val="22"/>
          <w:szCs w:val="22"/>
          <w:lang w:val="es-ES_tradnl"/>
        </w:rPr>
        <w:fldChar w:fldCharType="separate"/>
      </w:r>
    </w:p>
    <w:p w14:paraId="77AB61E0" w14:textId="0F5120D6" w:rsidR="00644332" w:rsidRPr="00A94D5C"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noProof/>
          <w:sz w:val="22"/>
          <w:szCs w:val="22"/>
          <w:lang w:val="es-ES"/>
        </w:rPr>
        <w:t xml:space="preserve">Carrasco, C., Borderias, C. &amp; Torns, T. (2011). Introducción. El trabajo de cuidados: Antecedentes Históricos y Debates Actuales. In C. Carrasco, C. Borderías, &amp; T. Torns (Eds.), </w:t>
      </w:r>
      <w:r w:rsidRPr="00A94D5C">
        <w:rPr>
          <w:rFonts w:ascii="Helvetica" w:hAnsi="Helvetica" w:cs="Arial"/>
          <w:i/>
          <w:iCs/>
          <w:noProof/>
          <w:sz w:val="22"/>
          <w:szCs w:val="22"/>
          <w:lang w:val="es-ES"/>
        </w:rPr>
        <w:t>El trabajo de cuidados. Historia, teoría y políticas</w:t>
      </w:r>
      <w:r w:rsidRPr="00A94D5C">
        <w:rPr>
          <w:rFonts w:ascii="Helvetica" w:hAnsi="Helvetica" w:cs="Arial"/>
          <w:noProof/>
          <w:sz w:val="22"/>
          <w:szCs w:val="22"/>
          <w:lang w:val="es-ES"/>
        </w:rPr>
        <w:t>. Madrid: Los libros de la catarata.</w:t>
      </w:r>
    </w:p>
    <w:p w14:paraId="04D6BAF3" w14:textId="77777777" w:rsidR="00644332"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noProof/>
          <w:sz w:val="22"/>
          <w:szCs w:val="22"/>
          <w:lang w:val="es-ES"/>
        </w:rPr>
        <w:t xml:space="preserve">Comas d’Argemir, D. (2014). Los cuidados y sus máscaras. Retos para la antropologia feminista. </w:t>
      </w:r>
      <w:r w:rsidRPr="00A94D5C">
        <w:rPr>
          <w:rFonts w:ascii="Helvetica" w:hAnsi="Helvetica" w:cs="Arial"/>
          <w:i/>
          <w:iCs/>
          <w:noProof/>
          <w:sz w:val="22"/>
          <w:szCs w:val="22"/>
          <w:lang w:val="es-ES"/>
        </w:rPr>
        <w:t>Mora. Revista Del Instituto Interdisciplinarios de Estudios de Género.</w:t>
      </w:r>
      <w:r w:rsidRPr="00A94D5C">
        <w:rPr>
          <w:rFonts w:ascii="Helvetica" w:hAnsi="Helvetica" w:cs="Arial"/>
          <w:noProof/>
          <w:sz w:val="22"/>
          <w:szCs w:val="22"/>
          <w:lang w:val="es-ES"/>
        </w:rPr>
        <w:t xml:space="preserve">, </w:t>
      </w:r>
      <w:r w:rsidRPr="00A94D5C">
        <w:rPr>
          <w:rFonts w:ascii="Helvetica" w:hAnsi="Helvetica" w:cs="Arial"/>
          <w:i/>
          <w:iCs/>
          <w:noProof/>
          <w:sz w:val="22"/>
          <w:szCs w:val="22"/>
          <w:lang w:val="es-ES"/>
        </w:rPr>
        <w:t>20</w:t>
      </w:r>
      <w:r w:rsidRPr="00A94D5C">
        <w:rPr>
          <w:rFonts w:ascii="Helvetica" w:hAnsi="Helvetica" w:cs="Arial"/>
          <w:noProof/>
          <w:sz w:val="22"/>
          <w:szCs w:val="22"/>
          <w:lang w:val="es-ES"/>
        </w:rPr>
        <w:t>(1), 00–00.</w:t>
      </w:r>
    </w:p>
    <w:p w14:paraId="43C8F53B" w14:textId="0B32EF16" w:rsidR="001904B4" w:rsidRPr="00A94D5C" w:rsidRDefault="001904B4" w:rsidP="00A94D5C">
      <w:pPr>
        <w:widowControl w:val="0"/>
        <w:autoSpaceDE w:val="0"/>
        <w:autoSpaceDN w:val="0"/>
        <w:adjustRightInd w:val="0"/>
        <w:ind w:left="482" w:hanging="482"/>
        <w:jc w:val="both"/>
        <w:rPr>
          <w:rFonts w:ascii="Helvetica" w:hAnsi="Helvetica" w:cs="Arial"/>
          <w:noProof/>
          <w:sz w:val="22"/>
          <w:szCs w:val="22"/>
          <w:lang w:val="es-ES"/>
        </w:rPr>
      </w:pPr>
      <w:r w:rsidRPr="00C34285">
        <w:rPr>
          <w:rFonts w:ascii="Helvetica" w:hAnsi="Helvetica"/>
          <w:noProof/>
          <w:sz w:val="22"/>
          <w:szCs w:val="22"/>
          <w:lang w:val="es-ES"/>
        </w:rPr>
        <w:t>Comas d’Argemir, D., Marre, D., &amp; San Román, B. (2016</w:t>
      </w:r>
      <w:r>
        <w:rPr>
          <w:rFonts w:ascii="Helvetica" w:hAnsi="Helvetica"/>
          <w:noProof/>
          <w:sz w:val="22"/>
          <w:szCs w:val="22"/>
          <w:lang w:val="es-ES"/>
        </w:rPr>
        <w:t>, en prensa</w:t>
      </w:r>
      <w:r w:rsidRPr="00C34285">
        <w:rPr>
          <w:rFonts w:ascii="Helvetica" w:hAnsi="Helvetica"/>
          <w:noProof/>
          <w:sz w:val="22"/>
          <w:szCs w:val="22"/>
          <w:lang w:val="es-ES"/>
        </w:rPr>
        <w:t xml:space="preserve">). La regulación política de la familia. Ideología, desigualdad y género en el Plan Integral de Apoyo a la Familia. </w:t>
      </w:r>
      <w:r w:rsidRPr="00C34285">
        <w:rPr>
          <w:rFonts w:ascii="Helvetica" w:hAnsi="Helvetica"/>
          <w:i/>
          <w:iCs/>
          <w:noProof/>
          <w:sz w:val="22"/>
          <w:szCs w:val="22"/>
          <w:lang w:val="es-ES"/>
        </w:rPr>
        <w:t xml:space="preserve">Política </w:t>
      </w:r>
      <w:r>
        <w:rPr>
          <w:rFonts w:ascii="Helvetica" w:hAnsi="Helvetica"/>
          <w:i/>
          <w:iCs/>
          <w:noProof/>
          <w:sz w:val="22"/>
          <w:szCs w:val="22"/>
          <w:lang w:val="es-ES"/>
        </w:rPr>
        <w:t>y</w:t>
      </w:r>
      <w:r w:rsidRPr="00C34285">
        <w:rPr>
          <w:rFonts w:ascii="Helvetica" w:hAnsi="Helvetica"/>
          <w:i/>
          <w:iCs/>
          <w:noProof/>
          <w:sz w:val="22"/>
          <w:szCs w:val="22"/>
          <w:lang w:val="es-ES"/>
        </w:rPr>
        <w:t xml:space="preserve"> Sociedad</w:t>
      </w:r>
      <w:r w:rsidRPr="00C34285">
        <w:rPr>
          <w:rFonts w:ascii="Helvetica" w:hAnsi="Helvetica"/>
          <w:noProof/>
          <w:sz w:val="22"/>
          <w:szCs w:val="22"/>
          <w:lang w:val="es-ES"/>
        </w:rPr>
        <w:t xml:space="preserve">, </w:t>
      </w:r>
      <w:r w:rsidRPr="001904B4">
        <w:rPr>
          <w:rFonts w:ascii="Helvetica" w:hAnsi="Helvetica"/>
          <w:i/>
          <w:iCs/>
          <w:noProof/>
          <w:sz w:val="22"/>
          <w:szCs w:val="22"/>
          <w:lang w:val="es-ES"/>
        </w:rPr>
        <w:t>53</w:t>
      </w:r>
      <w:r w:rsidRPr="001904B4">
        <w:rPr>
          <w:rFonts w:ascii="Helvetica" w:hAnsi="Helvetica"/>
          <w:noProof/>
          <w:sz w:val="22"/>
          <w:szCs w:val="22"/>
          <w:lang w:val="es-ES"/>
        </w:rPr>
        <w:t>.</w:t>
      </w:r>
    </w:p>
    <w:p w14:paraId="3CCEB765" w14:textId="36655ABB" w:rsidR="00644332" w:rsidRPr="00A94D5C"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noProof/>
          <w:sz w:val="22"/>
          <w:szCs w:val="22"/>
          <w:lang w:val="es-ES"/>
        </w:rPr>
        <w:t xml:space="preserve">Daly, M., &amp; Lewis, J. (2000). The concept of social care and the analysis of contemporary welfare states. </w:t>
      </w:r>
      <w:r w:rsidRPr="00A94D5C">
        <w:rPr>
          <w:rFonts w:ascii="Helvetica" w:hAnsi="Helvetica" w:cs="Arial"/>
          <w:i/>
          <w:iCs/>
          <w:noProof/>
          <w:sz w:val="22"/>
          <w:szCs w:val="22"/>
          <w:lang w:val="es-ES"/>
        </w:rPr>
        <w:t>The British Journal of Sociology</w:t>
      </w:r>
      <w:r w:rsidRPr="00A94D5C">
        <w:rPr>
          <w:rFonts w:ascii="Helvetica" w:hAnsi="Helvetica" w:cs="Arial"/>
          <w:noProof/>
          <w:sz w:val="22"/>
          <w:szCs w:val="22"/>
          <w:lang w:val="es-ES"/>
        </w:rPr>
        <w:t xml:space="preserve">, </w:t>
      </w:r>
      <w:r w:rsidRPr="00A94D5C">
        <w:rPr>
          <w:rFonts w:ascii="Helvetica" w:hAnsi="Helvetica" w:cs="Arial"/>
          <w:i/>
          <w:iCs/>
          <w:noProof/>
          <w:sz w:val="22"/>
          <w:szCs w:val="22"/>
          <w:lang w:val="es-ES"/>
        </w:rPr>
        <w:t>51</w:t>
      </w:r>
      <w:r w:rsidRPr="00A94D5C">
        <w:rPr>
          <w:rFonts w:ascii="Helvetica" w:hAnsi="Helvetica" w:cs="Arial"/>
          <w:noProof/>
          <w:sz w:val="22"/>
          <w:szCs w:val="22"/>
          <w:lang w:val="es-ES"/>
        </w:rPr>
        <w:t xml:space="preserve">(2), 281–298. </w:t>
      </w:r>
    </w:p>
    <w:p w14:paraId="615E8398" w14:textId="77777777" w:rsidR="00644332" w:rsidRPr="00A94D5C"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noProof/>
          <w:sz w:val="22"/>
          <w:szCs w:val="22"/>
          <w:lang w:val="es-ES"/>
        </w:rPr>
        <w:t xml:space="preserve">Geertz, C. (1989). Descripción densa: hacía una teoría interpretativa de la cultura. In </w:t>
      </w:r>
      <w:r w:rsidRPr="00A94D5C">
        <w:rPr>
          <w:rFonts w:ascii="Helvetica" w:hAnsi="Helvetica" w:cs="Arial"/>
          <w:i/>
          <w:iCs/>
          <w:noProof/>
          <w:sz w:val="22"/>
          <w:szCs w:val="22"/>
          <w:lang w:val="es-ES"/>
        </w:rPr>
        <w:t xml:space="preserve">La </w:t>
      </w:r>
      <w:r w:rsidRPr="00A94D5C">
        <w:rPr>
          <w:rFonts w:ascii="Helvetica" w:hAnsi="Helvetica" w:cs="Arial"/>
          <w:i/>
          <w:iCs/>
          <w:noProof/>
          <w:sz w:val="22"/>
          <w:szCs w:val="22"/>
          <w:lang w:val="es-ES"/>
        </w:rPr>
        <w:lastRenderedPageBreak/>
        <w:t>interpretación de las culturas 1973</w:t>
      </w:r>
      <w:r w:rsidRPr="00A94D5C">
        <w:rPr>
          <w:rFonts w:ascii="Helvetica" w:hAnsi="Helvetica" w:cs="Arial"/>
          <w:noProof/>
          <w:sz w:val="22"/>
          <w:szCs w:val="22"/>
          <w:lang w:val="es-ES"/>
        </w:rPr>
        <w:t xml:space="preserve"> (pp. 19–41). Barcelona: Gedisa.</w:t>
      </w:r>
    </w:p>
    <w:p w14:paraId="01EB3943" w14:textId="0F0C548D" w:rsidR="00644332" w:rsidRPr="00A94D5C" w:rsidRDefault="00644332" w:rsidP="00A94D5C">
      <w:pPr>
        <w:widowControl w:val="0"/>
        <w:autoSpaceDE w:val="0"/>
        <w:autoSpaceDN w:val="0"/>
        <w:adjustRightInd w:val="0"/>
        <w:ind w:left="482" w:hanging="482"/>
        <w:jc w:val="both"/>
        <w:rPr>
          <w:rFonts w:ascii="Helvetica" w:hAnsi="Helvetica" w:cs="Arial"/>
          <w:noProof/>
          <w:sz w:val="22"/>
          <w:szCs w:val="22"/>
          <w:lang w:val="es-ES"/>
        </w:rPr>
      </w:pPr>
      <w:r w:rsidRPr="00A94D5C">
        <w:rPr>
          <w:rFonts w:ascii="Helvetica" w:hAnsi="Helvetica" w:cs="Arial"/>
          <w:noProof/>
          <w:sz w:val="22"/>
          <w:szCs w:val="22"/>
          <w:lang w:val="es-ES"/>
        </w:rPr>
        <w:t xml:space="preserve">Gilligan, C. (1998). </w:t>
      </w:r>
      <w:r w:rsidRPr="00A94D5C">
        <w:rPr>
          <w:rFonts w:ascii="Helvetica" w:hAnsi="Helvetica" w:cs="Arial"/>
          <w:i/>
          <w:iCs/>
          <w:noProof/>
          <w:sz w:val="22"/>
          <w:szCs w:val="22"/>
          <w:lang w:val="es-ES"/>
        </w:rPr>
        <w:t>In a different voice: psychological theory and women’s development</w:t>
      </w:r>
      <w:r w:rsidRPr="00A94D5C">
        <w:rPr>
          <w:rFonts w:ascii="Helvetica" w:hAnsi="Helvetica" w:cs="Arial"/>
          <w:noProof/>
          <w:sz w:val="22"/>
          <w:szCs w:val="22"/>
          <w:lang w:val="es-ES"/>
        </w:rPr>
        <w:t>. Cambridge, Massachussetts, and London: Harvard University Press.</w:t>
      </w:r>
    </w:p>
    <w:p w14:paraId="06CBC370" w14:textId="77777777" w:rsidR="00A737DF" w:rsidRPr="00A94D5C" w:rsidRDefault="00644332" w:rsidP="00A94D5C">
      <w:pPr>
        <w:pStyle w:val="NormalWeb"/>
        <w:spacing w:before="0" w:beforeAutospacing="0" w:after="0" w:afterAutospacing="0"/>
        <w:ind w:left="482" w:hanging="482"/>
        <w:jc w:val="both"/>
        <w:rPr>
          <w:rFonts w:ascii="Helvetica" w:hAnsi="Helvetica" w:cs="Arial"/>
          <w:sz w:val="22"/>
          <w:szCs w:val="22"/>
        </w:rPr>
      </w:pPr>
      <w:r w:rsidRPr="00A94D5C">
        <w:rPr>
          <w:rFonts w:ascii="Helvetica" w:hAnsi="Helvetica" w:cs="Arial"/>
          <w:sz w:val="22"/>
          <w:szCs w:val="22"/>
          <w:lang w:val="es-ES_tradnl"/>
        </w:rPr>
        <w:fldChar w:fldCharType="end"/>
      </w:r>
      <w:r w:rsidR="00A737DF" w:rsidRPr="00A94D5C">
        <w:rPr>
          <w:rFonts w:ascii="Helvetica" w:hAnsi="Helvetica" w:cs="Arial"/>
          <w:sz w:val="22"/>
          <w:szCs w:val="22"/>
        </w:rPr>
        <w:t xml:space="preserve">Gilligan, C. (2013). La </w:t>
      </w:r>
      <w:proofErr w:type="spellStart"/>
      <w:r w:rsidR="00A737DF" w:rsidRPr="00A94D5C">
        <w:rPr>
          <w:rFonts w:ascii="Helvetica" w:hAnsi="Helvetica" w:cs="Arial"/>
          <w:sz w:val="22"/>
          <w:szCs w:val="22"/>
        </w:rPr>
        <w:t>resistencia</w:t>
      </w:r>
      <w:proofErr w:type="spellEnd"/>
      <w:r w:rsidR="00A737DF" w:rsidRPr="00A94D5C">
        <w:rPr>
          <w:rFonts w:ascii="Helvetica" w:hAnsi="Helvetica" w:cs="Arial"/>
          <w:sz w:val="22"/>
          <w:szCs w:val="22"/>
        </w:rPr>
        <w:t xml:space="preserve"> a la </w:t>
      </w:r>
      <w:proofErr w:type="spellStart"/>
      <w:r w:rsidR="00A737DF" w:rsidRPr="00A94D5C">
        <w:rPr>
          <w:rFonts w:ascii="Helvetica" w:hAnsi="Helvetica" w:cs="Arial"/>
          <w:sz w:val="22"/>
          <w:szCs w:val="22"/>
        </w:rPr>
        <w:t>injusticia</w:t>
      </w:r>
      <w:proofErr w:type="spellEnd"/>
      <w:r w:rsidR="00A737DF" w:rsidRPr="00A94D5C">
        <w:rPr>
          <w:rFonts w:ascii="Helvetica" w:hAnsi="Helvetica" w:cs="Arial"/>
          <w:sz w:val="22"/>
          <w:szCs w:val="22"/>
        </w:rPr>
        <w:t xml:space="preserve">. una </w:t>
      </w:r>
      <w:proofErr w:type="spellStart"/>
      <w:r w:rsidR="00A737DF" w:rsidRPr="00A94D5C">
        <w:rPr>
          <w:rFonts w:ascii="Helvetica" w:hAnsi="Helvetica" w:cs="Arial"/>
          <w:sz w:val="22"/>
          <w:szCs w:val="22"/>
        </w:rPr>
        <w:t>ética</w:t>
      </w:r>
      <w:proofErr w:type="spellEnd"/>
      <w:r w:rsidR="00A737DF" w:rsidRPr="00A94D5C">
        <w:rPr>
          <w:rFonts w:ascii="Helvetica" w:hAnsi="Helvetica" w:cs="Arial"/>
          <w:sz w:val="22"/>
          <w:szCs w:val="22"/>
        </w:rPr>
        <w:t xml:space="preserve"> feminista del </w:t>
      </w:r>
      <w:proofErr w:type="spellStart"/>
      <w:r w:rsidR="00A737DF" w:rsidRPr="00A94D5C">
        <w:rPr>
          <w:rFonts w:ascii="Helvetica" w:hAnsi="Helvetica" w:cs="Arial"/>
          <w:sz w:val="22"/>
          <w:szCs w:val="22"/>
        </w:rPr>
        <w:t>cuidado</w:t>
      </w:r>
      <w:proofErr w:type="spellEnd"/>
      <w:r w:rsidR="00A737DF" w:rsidRPr="00A94D5C">
        <w:rPr>
          <w:rFonts w:ascii="Helvetica" w:hAnsi="Helvetica" w:cs="Arial"/>
          <w:sz w:val="22"/>
          <w:szCs w:val="22"/>
        </w:rPr>
        <w:t xml:space="preserve">. </w:t>
      </w:r>
      <w:proofErr w:type="spellStart"/>
      <w:r w:rsidR="00A737DF" w:rsidRPr="00A94D5C">
        <w:rPr>
          <w:rFonts w:ascii="Helvetica" w:hAnsi="Helvetica" w:cs="Arial"/>
          <w:i/>
          <w:iCs/>
          <w:sz w:val="22"/>
          <w:szCs w:val="22"/>
        </w:rPr>
        <w:t>Cuadernos</w:t>
      </w:r>
      <w:proofErr w:type="spellEnd"/>
      <w:r w:rsidR="00A737DF" w:rsidRPr="00A94D5C">
        <w:rPr>
          <w:rFonts w:ascii="Helvetica" w:hAnsi="Helvetica" w:cs="Arial"/>
          <w:i/>
          <w:iCs/>
          <w:sz w:val="22"/>
          <w:szCs w:val="22"/>
        </w:rPr>
        <w:t xml:space="preserve"> de La Fundació Victor Grífols I Lucas</w:t>
      </w:r>
      <w:r w:rsidR="00A737DF" w:rsidRPr="00A94D5C">
        <w:rPr>
          <w:rFonts w:ascii="Helvetica" w:hAnsi="Helvetica" w:cs="Arial"/>
          <w:sz w:val="22"/>
          <w:szCs w:val="22"/>
        </w:rPr>
        <w:t xml:space="preserve">, </w:t>
      </w:r>
      <w:r w:rsidR="00A737DF" w:rsidRPr="00A94D5C">
        <w:rPr>
          <w:rFonts w:ascii="Helvetica" w:hAnsi="Helvetica" w:cs="Arial"/>
          <w:i/>
          <w:iCs/>
          <w:sz w:val="22"/>
          <w:szCs w:val="22"/>
        </w:rPr>
        <w:t>30</w:t>
      </w:r>
      <w:r w:rsidR="00A737DF" w:rsidRPr="00A94D5C">
        <w:rPr>
          <w:rFonts w:ascii="Helvetica" w:hAnsi="Helvetica" w:cs="Arial"/>
          <w:sz w:val="22"/>
          <w:szCs w:val="22"/>
        </w:rPr>
        <w:t>, 40–67.</w:t>
      </w:r>
    </w:p>
    <w:p w14:paraId="14F8C7D5" w14:textId="521563B9" w:rsidR="00644332" w:rsidRPr="00A94D5C" w:rsidRDefault="00644332" w:rsidP="00FC3C22">
      <w:pPr>
        <w:pStyle w:val="NormalWeb"/>
        <w:spacing w:before="0" w:beforeAutospacing="0" w:after="0" w:afterAutospacing="0"/>
        <w:ind w:left="482" w:hanging="482"/>
        <w:jc w:val="both"/>
        <w:rPr>
          <w:rStyle w:val="Hipervnculo"/>
          <w:rFonts w:ascii="Helvetica" w:hAnsi="Helvetica" w:cs="Arial"/>
          <w:color w:val="auto"/>
          <w:sz w:val="22"/>
          <w:szCs w:val="22"/>
          <w:u w:val="none"/>
        </w:rPr>
      </w:pPr>
      <w:r w:rsidRPr="00A94D5C">
        <w:rPr>
          <w:rStyle w:val="Hipervnculo"/>
          <w:rFonts w:ascii="Helvetica" w:hAnsi="Helvetica"/>
          <w:color w:val="000000" w:themeColor="text1"/>
          <w:sz w:val="22"/>
          <w:szCs w:val="22"/>
          <w:u w:val="none"/>
          <w:lang w:val="es-ES_tradnl"/>
        </w:rPr>
        <w:t xml:space="preserve">IDESCAT (2016). </w:t>
      </w:r>
      <w:proofErr w:type="spellStart"/>
      <w:r w:rsidRPr="00A94D5C">
        <w:rPr>
          <w:rStyle w:val="Hipervnculo"/>
          <w:rFonts w:ascii="Helvetica" w:hAnsi="Helvetica"/>
          <w:i/>
          <w:color w:val="000000" w:themeColor="text1"/>
          <w:sz w:val="22"/>
          <w:szCs w:val="22"/>
          <w:u w:val="none"/>
          <w:lang w:val="es-ES_tradnl"/>
        </w:rPr>
        <w:t>Enquesta</w:t>
      </w:r>
      <w:proofErr w:type="spellEnd"/>
      <w:r w:rsidRPr="00A94D5C">
        <w:rPr>
          <w:rStyle w:val="Hipervnculo"/>
          <w:rFonts w:ascii="Helvetica" w:hAnsi="Helvetica"/>
          <w:i/>
          <w:color w:val="000000" w:themeColor="text1"/>
          <w:sz w:val="22"/>
          <w:szCs w:val="22"/>
          <w:u w:val="none"/>
          <w:lang w:val="es-ES_tradnl"/>
        </w:rPr>
        <w:t xml:space="preserve"> de </w:t>
      </w:r>
      <w:proofErr w:type="spellStart"/>
      <w:r w:rsidRPr="00A94D5C">
        <w:rPr>
          <w:rStyle w:val="Hipervnculo"/>
          <w:rFonts w:ascii="Helvetica" w:hAnsi="Helvetica"/>
          <w:i/>
          <w:color w:val="000000" w:themeColor="text1"/>
          <w:sz w:val="22"/>
          <w:szCs w:val="22"/>
          <w:u w:val="none"/>
          <w:lang w:val="es-ES_tradnl"/>
        </w:rPr>
        <w:t>l’ús</w:t>
      </w:r>
      <w:proofErr w:type="spellEnd"/>
      <w:r w:rsidRPr="00A94D5C">
        <w:rPr>
          <w:rStyle w:val="Hipervnculo"/>
          <w:rFonts w:ascii="Helvetica" w:hAnsi="Helvetica"/>
          <w:i/>
          <w:color w:val="000000" w:themeColor="text1"/>
          <w:sz w:val="22"/>
          <w:szCs w:val="22"/>
          <w:u w:val="none"/>
          <w:lang w:val="es-ES_tradnl"/>
        </w:rPr>
        <w:t xml:space="preserve"> del </w:t>
      </w:r>
      <w:proofErr w:type="spellStart"/>
      <w:r w:rsidRPr="00A94D5C">
        <w:rPr>
          <w:rStyle w:val="Hipervnculo"/>
          <w:rFonts w:ascii="Helvetica" w:hAnsi="Helvetica"/>
          <w:i/>
          <w:color w:val="000000" w:themeColor="text1"/>
          <w:sz w:val="22"/>
          <w:szCs w:val="22"/>
          <w:u w:val="none"/>
          <w:lang w:val="es-ES_tradnl"/>
        </w:rPr>
        <w:t>temps</w:t>
      </w:r>
      <w:proofErr w:type="spellEnd"/>
      <w:r w:rsidRPr="00A94D5C">
        <w:rPr>
          <w:rStyle w:val="Hipervnculo"/>
          <w:rFonts w:ascii="Helvetica" w:hAnsi="Helvetica"/>
          <w:i/>
          <w:color w:val="000000" w:themeColor="text1"/>
          <w:sz w:val="22"/>
          <w:szCs w:val="22"/>
          <w:u w:val="none"/>
          <w:lang w:val="es-ES_tradnl"/>
        </w:rPr>
        <w:t>.</w:t>
      </w:r>
      <w:r w:rsidRPr="00A94D5C">
        <w:rPr>
          <w:rStyle w:val="Hipervnculo"/>
          <w:rFonts w:ascii="Helvetica" w:hAnsi="Helvetica"/>
          <w:color w:val="000000" w:themeColor="text1"/>
          <w:sz w:val="22"/>
          <w:szCs w:val="22"/>
          <w:u w:val="none"/>
          <w:lang w:val="es-ES_tradnl"/>
        </w:rPr>
        <w:t xml:space="preserve"> Consultado el 11 de agosto de 2016 en</w:t>
      </w:r>
      <w:r w:rsidRPr="00A94D5C">
        <w:rPr>
          <w:rStyle w:val="Hipervnculo"/>
          <w:rFonts w:ascii="Helvetica" w:hAnsi="Helvetica"/>
          <w:sz w:val="22"/>
          <w:szCs w:val="22"/>
          <w:lang w:val="es-ES_tradnl"/>
        </w:rPr>
        <w:t xml:space="preserve"> </w:t>
      </w:r>
      <w:hyperlink r:id="rId9" w:history="1">
        <w:r w:rsidRPr="00A94D5C">
          <w:rPr>
            <w:rStyle w:val="Hipervnculo"/>
            <w:rFonts w:ascii="Helvetica" w:hAnsi="Helvetica"/>
            <w:sz w:val="22"/>
            <w:szCs w:val="22"/>
            <w:lang w:val="es-ES_tradnl"/>
          </w:rPr>
          <w:t>http://www.idescat.cat/pub/?id=eut</w:t>
        </w:r>
      </w:hyperlink>
      <w:r w:rsidRPr="00A94D5C">
        <w:rPr>
          <w:rStyle w:val="Hipervnculo"/>
          <w:rFonts w:ascii="Helvetica" w:hAnsi="Helvetica"/>
          <w:sz w:val="22"/>
          <w:szCs w:val="22"/>
          <w:lang w:val="es-ES_tradnl"/>
        </w:rPr>
        <w:t xml:space="preserve"> </w:t>
      </w:r>
    </w:p>
    <w:p w14:paraId="2716FDCA" w14:textId="77777777" w:rsidR="00644332" w:rsidRPr="00A94D5C" w:rsidRDefault="00644332" w:rsidP="00FC3C22">
      <w:pPr>
        <w:widowControl w:val="0"/>
        <w:autoSpaceDE w:val="0"/>
        <w:autoSpaceDN w:val="0"/>
        <w:adjustRightInd w:val="0"/>
        <w:spacing w:after="120"/>
        <w:ind w:left="480" w:hanging="480"/>
        <w:jc w:val="both"/>
        <w:rPr>
          <w:rFonts w:ascii="Helvetica" w:hAnsi="Helvetica"/>
          <w:noProof/>
          <w:sz w:val="22"/>
          <w:szCs w:val="22"/>
          <w:lang w:val="es-ES"/>
        </w:rPr>
      </w:pPr>
      <w:r w:rsidRPr="00A94D5C">
        <w:rPr>
          <w:rStyle w:val="Hipervnculo"/>
          <w:rFonts w:ascii="Helvetica" w:hAnsi="Helvetica"/>
          <w:color w:val="000000" w:themeColor="text1"/>
          <w:sz w:val="22"/>
          <w:szCs w:val="22"/>
          <w:u w:val="none"/>
          <w:lang w:val="es-ES_tradnl"/>
        </w:rPr>
        <w:t>INE (2009-2010). Encuesta del Empleo del Tiempo. Consultado el 11 de agosto de 2016</w:t>
      </w:r>
      <w:r w:rsidRPr="00A94D5C">
        <w:rPr>
          <w:rStyle w:val="Hipervnculo"/>
          <w:rFonts w:ascii="Helvetica" w:hAnsi="Helvetica"/>
          <w:sz w:val="22"/>
          <w:szCs w:val="22"/>
          <w:lang w:val="es-ES_tradnl"/>
        </w:rPr>
        <w:t xml:space="preserve"> </w:t>
      </w:r>
      <w:r w:rsidRPr="00A94D5C">
        <w:rPr>
          <w:rStyle w:val="Hipervnculo"/>
          <w:rFonts w:ascii="Helvetica" w:hAnsi="Helvetica"/>
          <w:color w:val="000000" w:themeColor="text1"/>
          <w:sz w:val="22"/>
          <w:szCs w:val="22"/>
          <w:u w:val="none"/>
          <w:lang w:val="es-ES_tradnl"/>
        </w:rPr>
        <w:t xml:space="preserve">en </w:t>
      </w:r>
      <w:r w:rsidRPr="00A94D5C">
        <w:rPr>
          <w:rStyle w:val="Hipervnculo"/>
          <w:rFonts w:ascii="Helvetica" w:hAnsi="Helvetica"/>
          <w:sz w:val="22"/>
          <w:szCs w:val="22"/>
          <w:lang w:val="es-ES_tradnl"/>
        </w:rPr>
        <w:t>http://www.ine.es/dyngs/INEbase/es/operacion.htm?c=Estadistica_C&amp;cid=1254736176815&amp;menu=resultados&amp;idp=1254735976608</w:t>
      </w:r>
    </w:p>
    <w:p w14:paraId="3812E5D5" w14:textId="1CAAE67C" w:rsidR="00644332" w:rsidRDefault="00644332" w:rsidP="00FC3C22">
      <w:pPr>
        <w:widowControl w:val="0"/>
        <w:autoSpaceDE w:val="0"/>
        <w:autoSpaceDN w:val="0"/>
        <w:adjustRightInd w:val="0"/>
        <w:spacing w:after="120"/>
        <w:ind w:left="480" w:hanging="480"/>
        <w:jc w:val="both"/>
        <w:rPr>
          <w:rFonts w:ascii="Helvetica" w:hAnsi="Helvetica"/>
          <w:noProof/>
          <w:sz w:val="22"/>
          <w:szCs w:val="22"/>
          <w:lang w:val="es-ES"/>
        </w:rPr>
      </w:pPr>
      <w:r w:rsidRPr="00A94D5C">
        <w:rPr>
          <w:rFonts w:ascii="Helvetica" w:hAnsi="Helvetica"/>
          <w:noProof/>
          <w:sz w:val="22"/>
          <w:szCs w:val="22"/>
          <w:lang w:val="es-ES"/>
        </w:rPr>
        <w:t xml:space="preserve">INE (2014). </w:t>
      </w:r>
      <w:r w:rsidRPr="00A94D5C">
        <w:rPr>
          <w:rFonts w:ascii="Helvetica" w:hAnsi="Helvetica"/>
          <w:i/>
          <w:iCs/>
          <w:noProof/>
          <w:sz w:val="22"/>
          <w:szCs w:val="22"/>
          <w:lang w:val="es-ES"/>
        </w:rPr>
        <w:t>Mujeres y hombres en España</w:t>
      </w:r>
      <w:r w:rsidRPr="00A94D5C">
        <w:rPr>
          <w:rFonts w:ascii="Helvetica" w:hAnsi="Helvetica"/>
          <w:noProof/>
          <w:sz w:val="22"/>
          <w:szCs w:val="22"/>
          <w:lang w:val="es-ES"/>
        </w:rPr>
        <w:t xml:space="preserve">. </w:t>
      </w:r>
      <w:r w:rsidRPr="00A94D5C">
        <w:rPr>
          <w:rFonts w:ascii="Helvetica" w:hAnsi="Helvetica"/>
          <w:i/>
          <w:iCs/>
          <w:noProof/>
          <w:sz w:val="22"/>
          <w:szCs w:val="22"/>
          <w:lang w:val="es-ES"/>
        </w:rPr>
        <w:t>Catalogo de Publicaciones de la Administración General del Estado</w:t>
      </w:r>
      <w:r w:rsidRPr="00A94D5C">
        <w:rPr>
          <w:rFonts w:ascii="Helvetica" w:hAnsi="Helvetica"/>
          <w:noProof/>
          <w:sz w:val="22"/>
          <w:szCs w:val="22"/>
          <w:lang w:val="es-ES"/>
        </w:rPr>
        <w:t xml:space="preserve">. Madrid. Consultado el 7 de agosto de 2016 </w:t>
      </w:r>
      <w:r w:rsidR="00A737DF" w:rsidRPr="00A94D5C">
        <w:rPr>
          <w:rFonts w:ascii="Helvetica" w:hAnsi="Helvetica"/>
          <w:noProof/>
          <w:sz w:val="22"/>
          <w:szCs w:val="22"/>
          <w:lang w:val="es-ES"/>
        </w:rPr>
        <w:t xml:space="preserve">en </w:t>
      </w:r>
      <w:hyperlink r:id="rId10" w:history="1">
        <w:r w:rsidR="00FC3C22" w:rsidRPr="008676C5">
          <w:rPr>
            <w:rStyle w:val="Hipervnculo"/>
            <w:rFonts w:ascii="Helvetica" w:hAnsi="Helvetica"/>
            <w:noProof/>
            <w:sz w:val="22"/>
            <w:szCs w:val="22"/>
            <w:lang w:val="es-ES"/>
          </w:rPr>
          <w:t>http://www.ine.es/ss/Satellite?L=es_ES&amp;c=INESeccion_C&amp;cid=1259926668516&amp;p=1254735110672&amp;pagename=ProductosYServicios/PYSLayout</w:t>
        </w:r>
      </w:hyperlink>
    </w:p>
    <w:p w14:paraId="35937CFA" w14:textId="77777777" w:rsidR="00FC3C22" w:rsidRPr="00A94D5C" w:rsidRDefault="00FC3C22" w:rsidP="00FC3C22">
      <w:pPr>
        <w:widowControl w:val="0"/>
        <w:autoSpaceDE w:val="0"/>
        <w:autoSpaceDN w:val="0"/>
        <w:adjustRightInd w:val="0"/>
        <w:spacing w:after="120"/>
        <w:ind w:left="480" w:hanging="480"/>
        <w:jc w:val="both"/>
        <w:rPr>
          <w:rFonts w:ascii="Helvetica" w:hAnsi="Helvetica"/>
          <w:noProof/>
          <w:sz w:val="22"/>
          <w:szCs w:val="22"/>
          <w:lang w:val="es-ES"/>
        </w:rPr>
      </w:pPr>
    </w:p>
    <w:p w14:paraId="151007B1" w14:textId="77777777" w:rsidR="00644332" w:rsidRPr="007327B1" w:rsidRDefault="00644332" w:rsidP="00434F48">
      <w:pPr>
        <w:jc w:val="both"/>
        <w:rPr>
          <w:rFonts w:ascii="Arial" w:hAnsi="Arial" w:cs="Arial"/>
          <w:sz w:val="22"/>
          <w:szCs w:val="22"/>
          <w:lang w:val="en-GB"/>
        </w:rPr>
      </w:pPr>
    </w:p>
    <w:sectPr w:rsidR="00644332" w:rsidRPr="007327B1" w:rsidSect="00595C25">
      <w:headerReference w:type="default" r:id="rId11"/>
      <w:footerReference w:type="even" r:id="rId12"/>
      <w:footerReference w:type="default" r:id="rId1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1DCE5" w14:textId="77777777" w:rsidR="0063617D" w:rsidRDefault="0063617D" w:rsidP="0041742A">
      <w:r>
        <w:separator/>
      </w:r>
    </w:p>
  </w:endnote>
  <w:endnote w:type="continuationSeparator" w:id="0">
    <w:p w14:paraId="1311332B" w14:textId="77777777" w:rsidR="0063617D" w:rsidRDefault="0063617D" w:rsidP="00417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Baskerville">
    <w:panose1 w:val="02020502070401020303"/>
    <w:charset w:val="00"/>
    <w:family w:val="auto"/>
    <w:pitch w:val="variable"/>
    <w:sig w:usb0="80000067" w:usb1="00000000" w:usb2="00000000"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E7371F" w14:textId="77777777" w:rsidR="0063617D" w:rsidRDefault="0063617D" w:rsidP="000C46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83F1FC" w14:textId="77777777" w:rsidR="0063617D" w:rsidRDefault="0063617D" w:rsidP="003E1389">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7E1BE" w14:textId="77777777" w:rsidR="0063617D" w:rsidRDefault="0063617D" w:rsidP="00990C1B">
    <w:pPr>
      <w:pStyle w:val="Encabezado"/>
      <w:rPr>
        <w:rFonts w:ascii="Garamond" w:hAnsi="Garamond"/>
      </w:rPr>
    </w:pPr>
  </w:p>
  <w:p w14:paraId="14350B0E" w14:textId="77777777" w:rsidR="0063617D" w:rsidRDefault="0063617D" w:rsidP="009A672E">
    <w:pPr>
      <w:pStyle w:val="Piedepgina"/>
      <w:framePr w:wrap="around" w:vAnchor="text" w:hAnchor="page" w:x="10261" w:y="16"/>
      <w:rPr>
        <w:rStyle w:val="Nmerodepgina"/>
      </w:rPr>
    </w:pPr>
    <w:r>
      <w:rPr>
        <w:rStyle w:val="Nmerodepgina"/>
      </w:rPr>
      <w:fldChar w:fldCharType="begin"/>
    </w:r>
    <w:r>
      <w:rPr>
        <w:rStyle w:val="Nmerodepgina"/>
      </w:rPr>
      <w:instrText xml:space="preserve">PAGE  </w:instrText>
    </w:r>
    <w:r>
      <w:rPr>
        <w:rStyle w:val="Nmerodepgina"/>
      </w:rPr>
      <w:fldChar w:fldCharType="separate"/>
    </w:r>
    <w:r w:rsidR="00A326DC">
      <w:rPr>
        <w:rStyle w:val="Nmerodepgina"/>
        <w:noProof/>
      </w:rPr>
      <w:t>1</w:t>
    </w:r>
    <w:r>
      <w:rPr>
        <w:rStyle w:val="Nmerodepgina"/>
      </w:rPr>
      <w:fldChar w:fldCharType="end"/>
    </w:r>
  </w:p>
  <w:p w14:paraId="5E92A5A4" w14:textId="2C6620AC" w:rsidR="0063617D" w:rsidRPr="004F2B19" w:rsidRDefault="0063617D" w:rsidP="00E66005">
    <w:pPr>
      <w:pStyle w:val="Piedepgina"/>
      <w:jc w:val="center"/>
      <w:rPr>
        <w:sz w:val="20"/>
        <w:lang w:val="ca-ES" w:eastAsia="ca-ES"/>
      </w:rPr>
    </w:pPr>
    <w:r>
      <w:rPr>
        <w:sz w:val="20"/>
        <w:lang w:val="ca-ES" w:eastAsia="ca-ES"/>
      </w:rPr>
      <w:t>AFIN RESEARCH GRUP</w:t>
    </w:r>
  </w:p>
  <w:p w14:paraId="3AE969F5" w14:textId="13BBDD47" w:rsidR="0063617D" w:rsidRPr="004F2B19" w:rsidRDefault="0063617D" w:rsidP="00E66005">
    <w:pPr>
      <w:pStyle w:val="Piedepgina"/>
      <w:jc w:val="center"/>
      <w:rPr>
        <w:sz w:val="20"/>
        <w:lang w:val="ca-ES" w:eastAsia="ca-ES"/>
      </w:rPr>
    </w:pPr>
    <w:r w:rsidRPr="004F2B19">
      <w:rPr>
        <w:sz w:val="20"/>
        <w:lang w:val="ca-ES" w:eastAsia="ca-ES"/>
      </w:rPr>
      <w:t xml:space="preserve">Facultat de Lletres. Edifici B. 1º Piso. </w:t>
    </w:r>
    <w:r>
      <w:rPr>
        <w:sz w:val="20"/>
        <w:lang w:val="ca-ES" w:eastAsia="ca-ES"/>
      </w:rPr>
      <w:t>Office</w:t>
    </w:r>
    <w:r w:rsidRPr="004F2B19">
      <w:rPr>
        <w:sz w:val="20"/>
        <w:lang w:val="ca-ES" w:eastAsia="ca-ES"/>
      </w:rPr>
      <w:t>: B9-133</w:t>
    </w:r>
  </w:p>
  <w:p w14:paraId="2792ACA1" w14:textId="77777777" w:rsidR="0063617D" w:rsidRPr="004F2B19" w:rsidRDefault="0063617D" w:rsidP="00E66005">
    <w:pPr>
      <w:pStyle w:val="Piedepgina"/>
      <w:jc w:val="center"/>
      <w:rPr>
        <w:sz w:val="20"/>
        <w:lang w:val="ca-ES" w:eastAsia="ca-ES"/>
      </w:rPr>
    </w:pPr>
    <w:r w:rsidRPr="004F2B19">
      <w:rPr>
        <w:sz w:val="20"/>
        <w:lang w:val="ca-ES" w:eastAsia="ca-ES"/>
      </w:rPr>
      <w:t>Universitat Autònoma de Barcelona</w:t>
    </w:r>
  </w:p>
  <w:p w14:paraId="40F5610C" w14:textId="77777777" w:rsidR="0063617D" w:rsidRPr="004F2B19" w:rsidRDefault="0063617D" w:rsidP="00E66005">
    <w:pPr>
      <w:pStyle w:val="Piedepgina"/>
      <w:jc w:val="center"/>
      <w:rPr>
        <w:sz w:val="20"/>
        <w:lang w:val="ca-ES" w:eastAsia="ca-ES"/>
      </w:rPr>
    </w:pPr>
    <w:r w:rsidRPr="004F2B19">
      <w:rPr>
        <w:sz w:val="20"/>
        <w:lang w:val="ca-ES" w:eastAsia="ca-ES"/>
      </w:rPr>
      <w:t>08193 Bellaterra (Cerdanyola del Vallès)</w:t>
    </w:r>
  </w:p>
  <w:p w14:paraId="6566C87B" w14:textId="1865C2CE" w:rsidR="0063617D" w:rsidRDefault="00A326DC" w:rsidP="00E66005">
    <w:pPr>
      <w:pStyle w:val="Piedepgina"/>
      <w:jc w:val="center"/>
      <w:rPr>
        <w:sz w:val="20"/>
        <w:lang w:val="ca-ES" w:eastAsia="ca-ES"/>
      </w:rPr>
    </w:pPr>
    <w:hyperlink r:id="rId1" w:history="1">
      <w:r w:rsidR="0063617D" w:rsidRPr="005764D2">
        <w:rPr>
          <w:rStyle w:val="Hipervnculo"/>
          <w:sz w:val="20"/>
          <w:lang w:val="ca-ES" w:eastAsia="ca-ES"/>
        </w:rPr>
        <w:t>http://grupsderecerca.uab.cat/afin/</w:t>
      </w:r>
    </w:hyperlink>
  </w:p>
  <w:p w14:paraId="3325F758" w14:textId="77777777" w:rsidR="0063617D" w:rsidRPr="004F2B19" w:rsidRDefault="0063617D" w:rsidP="00E66005">
    <w:pPr>
      <w:pStyle w:val="Piedepgina"/>
      <w:jc w:val="center"/>
      <w:rPr>
        <w:sz w:val="20"/>
        <w:lang w:val="ca-ES" w:eastAsia="ca-ES"/>
      </w:rPr>
    </w:pPr>
    <w:proofErr w:type="spellStart"/>
    <w:r w:rsidRPr="00E66D61">
      <w:rPr>
        <w:sz w:val="20"/>
        <w:lang w:val="en-US" w:eastAsia="ca-ES"/>
      </w:rPr>
      <w:t>Grup</w:t>
    </w:r>
    <w:proofErr w:type="spellEnd"/>
    <w:r w:rsidRPr="00E66D61">
      <w:rPr>
        <w:sz w:val="20"/>
        <w:lang w:val="en-US" w:eastAsia="ca-ES"/>
      </w:rPr>
      <w:t xml:space="preserve"> </w:t>
    </w:r>
    <w:r w:rsidRPr="00E66D61">
      <w:rPr>
        <w:sz w:val="20"/>
        <w:lang w:val="es-ES_tradnl" w:eastAsia="ca-ES"/>
      </w:rPr>
      <w:t xml:space="preserve">2461 UAB; SGR 2014 1149; I+D </w:t>
    </w:r>
    <w:r w:rsidRPr="00E66D61">
      <w:rPr>
        <w:sz w:val="20"/>
        <w:lang w:val="en-US" w:eastAsia="ca-ES"/>
      </w:rPr>
      <w:t>CSO2012-39593-C02-01</w:t>
    </w:r>
  </w:p>
  <w:p w14:paraId="3A3F3D05" w14:textId="77777777" w:rsidR="0063617D" w:rsidRDefault="0063617D" w:rsidP="00990C1B">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A788F" w14:textId="77777777" w:rsidR="0063617D" w:rsidRDefault="0063617D" w:rsidP="0041742A">
      <w:r>
        <w:separator/>
      </w:r>
    </w:p>
  </w:footnote>
  <w:footnote w:type="continuationSeparator" w:id="0">
    <w:p w14:paraId="557E2BD4" w14:textId="77777777" w:rsidR="0063617D" w:rsidRDefault="0063617D" w:rsidP="0041742A">
      <w:r>
        <w:continuationSeparator/>
      </w:r>
    </w:p>
  </w:footnote>
  <w:footnote w:id="1">
    <w:p w14:paraId="4ABD2D0F" w14:textId="77777777" w:rsidR="00EA1103" w:rsidRDefault="00EA1103" w:rsidP="00EA1103">
      <w:pPr>
        <w:jc w:val="both"/>
        <w:rPr>
          <w:rFonts w:ascii="Helvetica" w:hAnsi="Helvetica"/>
          <w:sz w:val="22"/>
          <w:szCs w:val="22"/>
          <w:lang w:val="es-ES_tradnl"/>
        </w:rPr>
      </w:pPr>
      <w:r>
        <w:rPr>
          <w:rStyle w:val="Refdenotaalpie"/>
        </w:rPr>
        <w:footnoteRef/>
      </w:r>
      <w:r>
        <w:t xml:space="preserve"> </w:t>
      </w:r>
      <w:r w:rsidRPr="00D316A8">
        <w:rPr>
          <w:rFonts w:ascii="Helvetica" w:hAnsi="Helvetica"/>
          <w:sz w:val="18"/>
          <w:szCs w:val="18"/>
          <w:lang w:val="es-ES_tradnl"/>
        </w:rPr>
        <w:t xml:space="preserve">Esta investigación forma parte del proyecto de </w:t>
      </w:r>
      <w:r w:rsidRPr="00D316A8">
        <w:rPr>
          <w:rFonts w:ascii="Helvetica" w:hAnsi="Helvetica"/>
          <w:i/>
          <w:sz w:val="18"/>
          <w:szCs w:val="18"/>
        </w:rPr>
        <w:t xml:space="preserve">“Homes </w:t>
      </w:r>
      <w:proofErr w:type="spellStart"/>
      <w:r w:rsidRPr="00D316A8">
        <w:rPr>
          <w:rFonts w:ascii="Helvetica" w:hAnsi="Helvetica"/>
          <w:i/>
          <w:sz w:val="18"/>
          <w:szCs w:val="18"/>
        </w:rPr>
        <w:t>cuidadors</w:t>
      </w:r>
      <w:proofErr w:type="spellEnd"/>
      <w:r w:rsidRPr="00D316A8">
        <w:rPr>
          <w:rFonts w:ascii="Helvetica" w:hAnsi="Helvetica"/>
          <w:i/>
          <w:sz w:val="18"/>
          <w:szCs w:val="18"/>
        </w:rPr>
        <w:t xml:space="preserve">: </w:t>
      </w:r>
      <w:proofErr w:type="spellStart"/>
      <w:r w:rsidRPr="00D316A8">
        <w:rPr>
          <w:rFonts w:ascii="Helvetica" w:hAnsi="Helvetica"/>
          <w:i/>
          <w:sz w:val="18"/>
          <w:szCs w:val="18"/>
        </w:rPr>
        <w:t>Reptes</w:t>
      </w:r>
      <w:proofErr w:type="spellEnd"/>
      <w:r w:rsidRPr="00D316A8">
        <w:rPr>
          <w:rFonts w:ascii="Helvetica" w:hAnsi="Helvetica"/>
          <w:i/>
          <w:sz w:val="18"/>
          <w:szCs w:val="18"/>
        </w:rPr>
        <w:t xml:space="preserve"> </w:t>
      </w:r>
      <w:proofErr w:type="spellStart"/>
      <w:r w:rsidRPr="00D316A8">
        <w:rPr>
          <w:rFonts w:ascii="Helvetica" w:hAnsi="Helvetica"/>
          <w:i/>
          <w:sz w:val="18"/>
          <w:szCs w:val="18"/>
        </w:rPr>
        <w:t>i</w:t>
      </w:r>
      <w:proofErr w:type="spellEnd"/>
      <w:r w:rsidRPr="00D316A8">
        <w:rPr>
          <w:rFonts w:ascii="Helvetica" w:hAnsi="Helvetica"/>
          <w:i/>
          <w:sz w:val="18"/>
          <w:szCs w:val="18"/>
        </w:rPr>
        <w:t xml:space="preserve"> </w:t>
      </w:r>
      <w:proofErr w:type="spellStart"/>
      <w:r w:rsidRPr="00D316A8">
        <w:rPr>
          <w:rFonts w:ascii="Helvetica" w:hAnsi="Helvetica"/>
          <w:i/>
          <w:sz w:val="18"/>
          <w:szCs w:val="18"/>
        </w:rPr>
        <w:t>Oportunitats</w:t>
      </w:r>
      <w:proofErr w:type="spellEnd"/>
      <w:r w:rsidRPr="00D316A8">
        <w:rPr>
          <w:rFonts w:ascii="Helvetica" w:hAnsi="Helvetica"/>
          <w:i/>
          <w:sz w:val="18"/>
          <w:szCs w:val="18"/>
        </w:rPr>
        <w:t xml:space="preserve"> per </w:t>
      </w:r>
      <w:proofErr w:type="spellStart"/>
      <w:r w:rsidRPr="00D316A8">
        <w:rPr>
          <w:rFonts w:ascii="Helvetica" w:hAnsi="Helvetica"/>
          <w:i/>
          <w:sz w:val="18"/>
          <w:szCs w:val="18"/>
        </w:rPr>
        <w:t>reduir</w:t>
      </w:r>
      <w:proofErr w:type="spellEnd"/>
      <w:r w:rsidRPr="00D316A8">
        <w:rPr>
          <w:rFonts w:ascii="Helvetica" w:hAnsi="Helvetica"/>
          <w:i/>
          <w:sz w:val="18"/>
          <w:szCs w:val="18"/>
        </w:rPr>
        <w:t xml:space="preserve"> les </w:t>
      </w:r>
      <w:proofErr w:type="spellStart"/>
      <w:r w:rsidRPr="00D316A8">
        <w:rPr>
          <w:rFonts w:ascii="Helvetica" w:hAnsi="Helvetica"/>
          <w:i/>
          <w:sz w:val="18"/>
          <w:szCs w:val="18"/>
        </w:rPr>
        <w:t>desigualtats</w:t>
      </w:r>
      <w:proofErr w:type="spellEnd"/>
      <w:r w:rsidRPr="00D316A8">
        <w:rPr>
          <w:rFonts w:ascii="Helvetica" w:hAnsi="Helvetica"/>
          <w:i/>
          <w:sz w:val="18"/>
          <w:szCs w:val="18"/>
        </w:rPr>
        <w:t xml:space="preserve"> de </w:t>
      </w:r>
      <w:proofErr w:type="spellStart"/>
      <w:r w:rsidRPr="00D316A8">
        <w:rPr>
          <w:rFonts w:ascii="Helvetica" w:hAnsi="Helvetica"/>
          <w:i/>
          <w:sz w:val="18"/>
          <w:szCs w:val="18"/>
        </w:rPr>
        <w:t>gènere</w:t>
      </w:r>
      <w:proofErr w:type="spellEnd"/>
      <w:r w:rsidRPr="00D316A8">
        <w:rPr>
          <w:rFonts w:ascii="Helvetica" w:hAnsi="Helvetica"/>
          <w:i/>
          <w:sz w:val="18"/>
          <w:szCs w:val="18"/>
        </w:rPr>
        <w:t xml:space="preserve"> </w:t>
      </w:r>
      <w:proofErr w:type="spellStart"/>
      <w:r w:rsidRPr="00D316A8">
        <w:rPr>
          <w:rFonts w:ascii="Helvetica" w:hAnsi="Helvetica"/>
          <w:i/>
          <w:sz w:val="18"/>
          <w:szCs w:val="18"/>
        </w:rPr>
        <w:t>i</w:t>
      </w:r>
      <w:proofErr w:type="spellEnd"/>
      <w:r w:rsidRPr="00D316A8">
        <w:rPr>
          <w:rFonts w:ascii="Helvetica" w:hAnsi="Helvetica"/>
          <w:i/>
          <w:sz w:val="18"/>
          <w:szCs w:val="18"/>
        </w:rPr>
        <w:t xml:space="preserve"> </w:t>
      </w:r>
      <w:proofErr w:type="spellStart"/>
      <w:r w:rsidRPr="00D316A8">
        <w:rPr>
          <w:rFonts w:ascii="Helvetica" w:hAnsi="Helvetica"/>
          <w:i/>
          <w:sz w:val="18"/>
          <w:szCs w:val="18"/>
        </w:rPr>
        <w:t>afrontar</w:t>
      </w:r>
      <w:proofErr w:type="spellEnd"/>
      <w:r w:rsidRPr="00D316A8">
        <w:rPr>
          <w:rFonts w:ascii="Helvetica" w:hAnsi="Helvetica"/>
          <w:i/>
          <w:sz w:val="18"/>
          <w:szCs w:val="18"/>
        </w:rPr>
        <w:t xml:space="preserve"> les </w:t>
      </w:r>
      <w:proofErr w:type="spellStart"/>
      <w:r w:rsidRPr="00D316A8">
        <w:rPr>
          <w:rFonts w:ascii="Helvetica" w:hAnsi="Helvetica"/>
          <w:i/>
          <w:sz w:val="18"/>
          <w:szCs w:val="18"/>
        </w:rPr>
        <w:t>noves</w:t>
      </w:r>
      <w:proofErr w:type="spellEnd"/>
      <w:r w:rsidRPr="00D316A8">
        <w:rPr>
          <w:rFonts w:ascii="Helvetica" w:hAnsi="Helvetica"/>
          <w:i/>
          <w:sz w:val="18"/>
          <w:szCs w:val="18"/>
        </w:rPr>
        <w:t xml:space="preserve"> </w:t>
      </w:r>
      <w:proofErr w:type="spellStart"/>
      <w:r w:rsidRPr="00D316A8">
        <w:rPr>
          <w:rFonts w:ascii="Helvetica" w:hAnsi="Helvetica"/>
          <w:i/>
          <w:sz w:val="18"/>
          <w:szCs w:val="18"/>
        </w:rPr>
        <w:t>necessitats</w:t>
      </w:r>
      <w:proofErr w:type="spellEnd"/>
      <w:r w:rsidRPr="00D316A8">
        <w:rPr>
          <w:rFonts w:ascii="Helvetica" w:hAnsi="Helvetica"/>
          <w:i/>
          <w:sz w:val="18"/>
          <w:szCs w:val="18"/>
        </w:rPr>
        <w:t xml:space="preserve"> de </w:t>
      </w:r>
      <w:proofErr w:type="spellStart"/>
      <w:r w:rsidRPr="00D316A8">
        <w:rPr>
          <w:rFonts w:ascii="Helvetica" w:hAnsi="Helvetica"/>
          <w:i/>
          <w:sz w:val="18"/>
          <w:szCs w:val="18"/>
        </w:rPr>
        <w:t>cura</w:t>
      </w:r>
      <w:proofErr w:type="spellEnd"/>
      <w:r w:rsidRPr="00D316A8">
        <w:rPr>
          <w:rFonts w:ascii="Helvetica" w:hAnsi="Helvetica"/>
          <w:i/>
          <w:sz w:val="18"/>
          <w:szCs w:val="18"/>
        </w:rPr>
        <w:t xml:space="preserve">” </w:t>
      </w:r>
      <w:proofErr w:type="spellStart"/>
      <w:r w:rsidRPr="00D316A8">
        <w:rPr>
          <w:rFonts w:ascii="Helvetica" w:hAnsi="Helvetica"/>
          <w:sz w:val="18"/>
          <w:szCs w:val="18"/>
        </w:rPr>
        <w:t>cuyo</w:t>
      </w:r>
      <w:proofErr w:type="spellEnd"/>
      <w:r w:rsidRPr="00D316A8">
        <w:rPr>
          <w:rFonts w:ascii="Helvetica" w:hAnsi="Helvetica"/>
          <w:sz w:val="18"/>
          <w:szCs w:val="18"/>
        </w:rPr>
        <w:t xml:space="preserve"> </w:t>
      </w:r>
      <w:proofErr w:type="spellStart"/>
      <w:r w:rsidRPr="00D316A8">
        <w:rPr>
          <w:rFonts w:ascii="Helvetica" w:hAnsi="Helvetica"/>
          <w:sz w:val="18"/>
          <w:szCs w:val="18"/>
        </w:rPr>
        <w:t>objetivo</w:t>
      </w:r>
      <w:proofErr w:type="spellEnd"/>
      <w:r w:rsidRPr="00D316A8">
        <w:rPr>
          <w:rFonts w:ascii="Helvetica" w:hAnsi="Helvetica"/>
          <w:sz w:val="18"/>
          <w:szCs w:val="18"/>
        </w:rPr>
        <w:t xml:space="preserve"> central </w:t>
      </w:r>
      <w:proofErr w:type="spellStart"/>
      <w:r w:rsidRPr="00D316A8">
        <w:rPr>
          <w:rFonts w:ascii="Helvetica" w:hAnsi="Helvetica"/>
          <w:sz w:val="18"/>
          <w:szCs w:val="18"/>
        </w:rPr>
        <w:t>es</w:t>
      </w:r>
      <w:proofErr w:type="spellEnd"/>
      <w:r w:rsidRPr="00D316A8">
        <w:rPr>
          <w:rFonts w:ascii="Helvetica" w:hAnsi="Helvetica"/>
          <w:sz w:val="18"/>
          <w:szCs w:val="18"/>
        </w:rPr>
        <w:t xml:space="preserve"> </w:t>
      </w:r>
      <w:proofErr w:type="spellStart"/>
      <w:r w:rsidRPr="00D316A8">
        <w:rPr>
          <w:rFonts w:ascii="Helvetica" w:hAnsi="Helvetica"/>
          <w:sz w:val="18"/>
          <w:szCs w:val="18"/>
        </w:rPr>
        <w:t>identificar</w:t>
      </w:r>
      <w:proofErr w:type="spellEnd"/>
      <w:r w:rsidRPr="00D316A8">
        <w:rPr>
          <w:rFonts w:ascii="Helvetica" w:hAnsi="Helvetica"/>
          <w:sz w:val="18"/>
          <w:szCs w:val="18"/>
        </w:rPr>
        <w:t xml:space="preserve"> </w:t>
      </w:r>
      <w:proofErr w:type="spellStart"/>
      <w:r w:rsidRPr="00D316A8">
        <w:rPr>
          <w:rFonts w:ascii="Helvetica" w:hAnsi="Helvetica"/>
          <w:sz w:val="18"/>
          <w:szCs w:val="18"/>
        </w:rPr>
        <w:t>las</w:t>
      </w:r>
      <w:proofErr w:type="spellEnd"/>
      <w:r w:rsidRPr="00D316A8">
        <w:rPr>
          <w:rFonts w:ascii="Helvetica" w:hAnsi="Helvetica"/>
          <w:sz w:val="18"/>
          <w:szCs w:val="18"/>
        </w:rPr>
        <w:t xml:space="preserve"> </w:t>
      </w:r>
      <w:proofErr w:type="spellStart"/>
      <w:r w:rsidRPr="00D316A8">
        <w:rPr>
          <w:rFonts w:ascii="Helvetica" w:hAnsi="Helvetica"/>
          <w:sz w:val="18"/>
          <w:szCs w:val="18"/>
        </w:rPr>
        <w:t>barreras</w:t>
      </w:r>
      <w:proofErr w:type="spellEnd"/>
      <w:r w:rsidRPr="00D316A8">
        <w:rPr>
          <w:rFonts w:ascii="Helvetica" w:hAnsi="Helvetica"/>
          <w:sz w:val="18"/>
          <w:szCs w:val="18"/>
        </w:rPr>
        <w:t xml:space="preserve"> </w:t>
      </w:r>
      <w:proofErr w:type="spellStart"/>
      <w:r w:rsidRPr="00D316A8">
        <w:rPr>
          <w:rFonts w:ascii="Helvetica" w:hAnsi="Helvetica"/>
          <w:sz w:val="18"/>
          <w:szCs w:val="18"/>
        </w:rPr>
        <w:t>culturales</w:t>
      </w:r>
      <w:proofErr w:type="spellEnd"/>
      <w:r w:rsidRPr="00D316A8">
        <w:rPr>
          <w:rFonts w:ascii="Helvetica" w:hAnsi="Helvetica"/>
          <w:sz w:val="18"/>
          <w:szCs w:val="18"/>
        </w:rPr>
        <w:t xml:space="preserve"> y de </w:t>
      </w:r>
      <w:proofErr w:type="spellStart"/>
      <w:r w:rsidRPr="00D316A8">
        <w:rPr>
          <w:rFonts w:ascii="Helvetica" w:hAnsi="Helvetica"/>
          <w:sz w:val="18"/>
          <w:szCs w:val="18"/>
        </w:rPr>
        <w:t>acceso</w:t>
      </w:r>
      <w:proofErr w:type="spellEnd"/>
      <w:r w:rsidRPr="00D316A8">
        <w:rPr>
          <w:rFonts w:ascii="Helvetica" w:hAnsi="Helvetica"/>
          <w:sz w:val="18"/>
          <w:szCs w:val="18"/>
        </w:rPr>
        <w:t xml:space="preserve"> al </w:t>
      </w:r>
      <w:proofErr w:type="spellStart"/>
      <w:r w:rsidRPr="00D316A8">
        <w:rPr>
          <w:rFonts w:ascii="Helvetica" w:hAnsi="Helvetica"/>
          <w:sz w:val="18"/>
          <w:szCs w:val="18"/>
        </w:rPr>
        <w:t>trabajo</w:t>
      </w:r>
      <w:proofErr w:type="spellEnd"/>
      <w:r w:rsidRPr="00D316A8">
        <w:rPr>
          <w:rFonts w:ascii="Helvetica" w:hAnsi="Helvetica"/>
          <w:sz w:val="18"/>
          <w:szCs w:val="18"/>
        </w:rPr>
        <w:t xml:space="preserve"> del </w:t>
      </w:r>
      <w:proofErr w:type="spellStart"/>
      <w:r w:rsidRPr="00D316A8">
        <w:rPr>
          <w:rFonts w:ascii="Helvetica" w:hAnsi="Helvetica"/>
          <w:sz w:val="18"/>
          <w:szCs w:val="18"/>
        </w:rPr>
        <w:t>cuidado</w:t>
      </w:r>
      <w:proofErr w:type="spellEnd"/>
      <w:r w:rsidRPr="00D316A8">
        <w:rPr>
          <w:rFonts w:ascii="Helvetica" w:hAnsi="Helvetica"/>
          <w:sz w:val="18"/>
          <w:szCs w:val="18"/>
        </w:rPr>
        <w:t xml:space="preserve"> </w:t>
      </w:r>
      <w:proofErr w:type="spellStart"/>
      <w:r w:rsidRPr="00D316A8">
        <w:rPr>
          <w:rFonts w:ascii="Helvetica" w:hAnsi="Helvetica"/>
          <w:sz w:val="18"/>
          <w:szCs w:val="18"/>
        </w:rPr>
        <w:t>codirigido</w:t>
      </w:r>
      <w:proofErr w:type="spellEnd"/>
      <w:r w:rsidRPr="00D316A8">
        <w:rPr>
          <w:rFonts w:ascii="Helvetica" w:hAnsi="Helvetica"/>
          <w:sz w:val="18"/>
          <w:szCs w:val="18"/>
        </w:rPr>
        <w:t xml:space="preserve"> </w:t>
      </w:r>
      <w:proofErr w:type="spellStart"/>
      <w:r w:rsidRPr="00D316A8">
        <w:rPr>
          <w:rFonts w:ascii="Helvetica" w:hAnsi="Helvetica"/>
          <w:sz w:val="18"/>
          <w:szCs w:val="18"/>
        </w:rPr>
        <w:t>por</w:t>
      </w:r>
      <w:proofErr w:type="spellEnd"/>
      <w:r w:rsidRPr="00D316A8">
        <w:rPr>
          <w:rFonts w:ascii="Helvetica" w:hAnsi="Helvetica"/>
          <w:sz w:val="18"/>
          <w:szCs w:val="18"/>
        </w:rPr>
        <w:t xml:space="preserve"> la </w:t>
      </w:r>
      <w:proofErr w:type="spellStart"/>
      <w:r w:rsidRPr="00D316A8">
        <w:rPr>
          <w:rFonts w:ascii="Helvetica" w:hAnsi="Helvetica"/>
          <w:sz w:val="18"/>
          <w:szCs w:val="18"/>
        </w:rPr>
        <w:t>Dra</w:t>
      </w:r>
      <w:proofErr w:type="spellEnd"/>
      <w:r w:rsidRPr="00D316A8">
        <w:rPr>
          <w:rFonts w:ascii="Helvetica" w:hAnsi="Helvetica"/>
          <w:sz w:val="18"/>
          <w:szCs w:val="18"/>
        </w:rPr>
        <w:t xml:space="preserve">. </w:t>
      </w:r>
      <w:proofErr w:type="spellStart"/>
      <w:proofErr w:type="gramStart"/>
      <w:r w:rsidRPr="00D316A8">
        <w:rPr>
          <w:rFonts w:ascii="Helvetica" w:hAnsi="Helvetica"/>
          <w:sz w:val="18"/>
          <w:szCs w:val="18"/>
        </w:rPr>
        <w:t>Dolors</w:t>
      </w:r>
      <w:proofErr w:type="spellEnd"/>
      <w:r w:rsidRPr="00D316A8">
        <w:rPr>
          <w:rFonts w:ascii="Helvetica" w:hAnsi="Helvetica"/>
          <w:sz w:val="18"/>
          <w:szCs w:val="18"/>
        </w:rPr>
        <w:t xml:space="preserve"> Comas </w:t>
      </w:r>
      <w:proofErr w:type="spellStart"/>
      <w:r w:rsidRPr="00D316A8">
        <w:rPr>
          <w:rFonts w:ascii="Helvetica" w:hAnsi="Helvetica"/>
          <w:sz w:val="18"/>
          <w:szCs w:val="18"/>
        </w:rPr>
        <w:t>d’Argemir</w:t>
      </w:r>
      <w:proofErr w:type="spellEnd"/>
      <w:r w:rsidRPr="00D316A8">
        <w:rPr>
          <w:rFonts w:ascii="Helvetica" w:hAnsi="Helvetica"/>
          <w:sz w:val="18"/>
          <w:szCs w:val="18"/>
        </w:rPr>
        <w:t xml:space="preserve"> (</w:t>
      </w:r>
      <w:proofErr w:type="spellStart"/>
      <w:r w:rsidRPr="00D316A8">
        <w:rPr>
          <w:rFonts w:ascii="Helvetica" w:hAnsi="Helvetica"/>
          <w:sz w:val="18"/>
          <w:szCs w:val="18"/>
        </w:rPr>
        <w:t>Universitat</w:t>
      </w:r>
      <w:proofErr w:type="spellEnd"/>
      <w:r w:rsidRPr="00D316A8">
        <w:rPr>
          <w:rFonts w:ascii="Helvetica" w:hAnsi="Helvetica"/>
          <w:sz w:val="18"/>
          <w:szCs w:val="18"/>
        </w:rPr>
        <w:t xml:space="preserve"> </w:t>
      </w:r>
      <w:proofErr w:type="spellStart"/>
      <w:r w:rsidRPr="00D316A8">
        <w:rPr>
          <w:rFonts w:ascii="Helvetica" w:hAnsi="Helvetica"/>
          <w:sz w:val="18"/>
          <w:szCs w:val="18"/>
        </w:rPr>
        <w:t>Rovira</w:t>
      </w:r>
      <w:proofErr w:type="spellEnd"/>
      <w:r w:rsidRPr="00D316A8">
        <w:rPr>
          <w:rFonts w:ascii="Helvetica" w:hAnsi="Helvetica"/>
          <w:sz w:val="18"/>
          <w:szCs w:val="18"/>
        </w:rPr>
        <w:t xml:space="preserve"> </w:t>
      </w:r>
      <w:proofErr w:type="spellStart"/>
      <w:r w:rsidRPr="00D316A8">
        <w:rPr>
          <w:rFonts w:ascii="Helvetica" w:hAnsi="Helvetica"/>
          <w:sz w:val="18"/>
          <w:szCs w:val="18"/>
        </w:rPr>
        <w:t>i</w:t>
      </w:r>
      <w:proofErr w:type="spellEnd"/>
      <w:r w:rsidRPr="00D316A8">
        <w:rPr>
          <w:rFonts w:ascii="Helvetica" w:hAnsi="Helvetica"/>
          <w:sz w:val="18"/>
          <w:szCs w:val="18"/>
        </w:rPr>
        <w:t xml:space="preserve"> </w:t>
      </w:r>
      <w:proofErr w:type="spellStart"/>
      <w:r w:rsidRPr="00D316A8">
        <w:rPr>
          <w:rFonts w:ascii="Helvetica" w:hAnsi="Helvetica"/>
          <w:sz w:val="18"/>
          <w:szCs w:val="18"/>
        </w:rPr>
        <w:t>Virgili</w:t>
      </w:r>
      <w:proofErr w:type="spellEnd"/>
      <w:r w:rsidRPr="00D316A8">
        <w:rPr>
          <w:rFonts w:ascii="Helvetica" w:hAnsi="Helvetica"/>
          <w:sz w:val="18"/>
          <w:szCs w:val="18"/>
        </w:rPr>
        <w:t xml:space="preserve">) y la </w:t>
      </w:r>
      <w:proofErr w:type="spellStart"/>
      <w:r w:rsidRPr="00D316A8">
        <w:rPr>
          <w:rFonts w:ascii="Helvetica" w:hAnsi="Helvetica"/>
          <w:sz w:val="18"/>
          <w:szCs w:val="18"/>
        </w:rPr>
        <w:t>Dra</w:t>
      </w:r>
      <w:proofErr w:type="spellEnd"/>
      <w:r w:rsidRPr="00D316A8">
        <w:rPr>
          <w:rFonts w:ascii="Helvetica" w:hAnsi="Helvetica"/>
          <w:sz w:val="18"/>
          <w:szCs w:val="18"/>
        </w:rPr>
        <w:t>.</w:t>
      </w:r>
      <w:proofErr w:type="gramEnd"/>
      <w:r w:rsidRPr="00D316A8">
        <w:rPr>
          <w:rFonts w:ascii="Helvetica" w:hAnsi="Helvetica"/>
          <w:sz w:val="18"/>
          <w:szCs w:val="18"/>
        </w:rPr>
        <w:t xml:space="preserve"> Diana </w:t>
      </w:r>
      <w:proofErr w:type="spellStart"/>
      <w:r w:rsidRPr="00D316A8">
        <w:rPr>
          <w:rFonts w:ascii="Helvetica" w:hAnsi="Helvetica"/>
          <w:sz w:val="18"/>
          <w:szCs w:val="18"/>
        </w:rPr>
        <w:t>Marre</w:t>
      </w:r>
      <w:proofErr w:type="spellEnd"/>
      <w:r w:rsidRPr="00D316A8">
        <w:rPr>
          <w:rFonts w:ascii="Helvetica" w:hAnsi="Helvetica"/>
          <w:sz w:val="18"/>
          <w:szCs w:val="18"/>
        </w:rPr>
        <w:t xml:space="preserve"> (</w:t>
      </w:r>
      <w:proofErr w:type="spellStart"/>
      <w:r w:rsidRPr="00D316A8">
        <w:rPr>
          <w:rFonts w:ascii="Helvetica" w:hAnsi="Helvetica"/>
          <w:sz w:val="18"/>
          <w:szCs w:val="18"/>
        </w:rPr>
        <w:t>Universitat</w:t>
      </w:r>
      <w:proofErr w:type="spellEnd"/>
      <w:r w:rsidRPr="00D316A8">
        <w:rPr>
          <w:rFonts w:ascii="Helvetica" w:hAnsi="Helvetica"/>
          <w:sz w:val="18"/>
          <w:szCs w:val="18"/>
        </w:rPr>
        <w:t xml:space="preserve"> </w:t>
      </w:r>
      <w:proofErr w:type="spellStart"/>
      <w:r w:rsidRPr="00D316A8">
        <w:rPr>
          <w:rFonts w:ascii="Helvetica" w:hAnsi="Helvetica"/>
          <w:sz w:val="18"/>
          <w:szCs w:val="18"/>
        </w:rPr>
        <w:t>Autònoma</w:t>
      </w:r>
      <w:proofErr w:type="spellEnd"/>
      <w:r w:rsidRPr="00D316A8">
        <w:rPr>
          <w:rFonts w:ascii="Helvetica" w:hAnsi="Helvetica"/>
          <w:sz w:val="18"/>
          <w:szCs w:val="18"/>
        </w:rPr>
        <w:t xml:space="preserve"> de Barcelona) </w:t>
      </w:r>
      <w:proofErr w:type="spellStart"/>
      <w:r w:rsidRPr="00D316A8">
        <w:rPr>
          <w:rFonts w:ascii="Helvetica" w:hAnsi="Helvetica"/>
          <w:sz w:val="18"/>
          <w:szCs w:val="18"/>
        </w:rPr>
        <w:t>financiado</w:t>
      </w:r>
      <w:proofErr w:type="spellEnd"/>
      <w:r w:rsidRPr="00D316A8">
        <w:rPr>
          <w:rFonts w:ascii="Helvetica" w:hAnsi="Helvetica"/>
          <w:sz w:val="18"/>
          <w:szCs w:val="18"/>
        </w:rPr>
        <w:t xml:space="preserve"> </w:t>
      </w:r>
      <w:proofErr w:type="spellStart"/>
      <w:r w:rsidRPr="00D316A8">
        <w:rPr>
          <w:rFonts w:ascii="Helvetica" w:hAnsi="Helvetica"/>
          <w:sz w:val="18"/>
          <w:szCs w:val="18"/>
        </w:rPr>
        <w:t>por</w:t>
      </w:r>
      <w:proofErr w:type="spellEnd"/>
      <w:r w:rsidRPr="00D316A8">
        <w:rPr>
          <w:rFonts w:ascii="Helvetica" w:hAnsi="Helvetica"/>
          <w:sz w:val="18"/>
          <w:szCs w:val="18"/>
        </w:rPr>
        <w:t xml:space="preserve"> el </w:t>
      </w:r>
      <w:proofErr w:type="spellStart"/>
      <w:r w:rsidRPr="00D316A8">
        <w:rPr>
          <w:rFonts w:ascii="Helvetica" w:hAnsi="Helvetica"/>
          <w:sz w:val="18"/>
          <w:szCs w:val="18"/>
        </w:rPr>
        <w:t>programa</w:t>
      </w:r>
      <w:proofErr w:type="spellEnd"/>
      <w:r w:rsidRPr="00D316A8">
        <w:rPr>
          <w:rFonts w:ascii="Helvetica" w:hAnsi="Helvetica"/>
          <w:sz w:val="18"/>
          <w:szCs w:val="18"/>
        </w:rPr>
        <w:t xml:space="preserve"> </w:t>
      </w:r>
      <w:proofErr w:type="spellStart"/>
      <w:r w:rsidRPr="00D316A8">
        <w:rPr>
          <w:rFonts w:ascii="Helvetica" w:hAnsi="Helvetica"/>
          <w:sz w:val="18"/>
          <w:szCs w:val="18"/>
        </w:rPr>
        <w:t>Recercaixa</w:t>
      </w:r>
      <w:proofErr w:type="spellEnd"/>
      <w:r w:rsidRPr="00D316A8">
        <w:rPr>
          <w:rFonts w:ascii="Helvetica" w:hAnsi="Helvetica"/>
          <w:sz w:val="18"/>
          <w:szCs w:val="18"/>
        </w:rPr>
        <w:t xml:space="preserve"> </w:t>
      </w:r>
      <w:proofErr w:type="spellStart"/>
      <w:r w:rsidRPr="00D316A8">
        <w:rPr>
          <w:rFonts w:ascii="Helvetica" w:hAnsi="Helvetica"/>
          <w:sz w:val="18"/>
          <w:szCs w:val="18"/>
        </w:rPr>
        <w:t>impulsado</w:t>
      </w:r>
      <w:proofErr w:type="spellEnd"/>
      <w:r w:rsidRPr="00D316A8">
        <w:rPr>
          <w:rFonts w:ascii="Helvetica" w:hAnsi="Helvetica"/>
          <w:sz w:val="18"/>
          <w:szCs w:val="18"/>
        </w:rPr>
        <w:t xml:space="preserve"> </w:t>
      </w:r>
      <w:proofErr w:type="spellStart"/>
      <w:r w:rsidRPr="00D316A8">
        <w:rPr>
          <w:rFonts w:ascii="Helvetica" w:hAnsi="Helvetica"/>
          <w:sz w:val="18"/>
          <w:szCs w:val="18"/>
        </w:rPr>
        <w:t>por</w:t>
      </w:r>
      <w:proofErr w:type="spellEnd"/>
      <w:r w:rsidRPr="00D316A8">
        <w:rPr>
          <w:rFonts w:ascii="Helvetica" w:hAnsi="Helvetica"/>
          <w:sz w:val="18"/>
          <w:szCs w:val="18"/>
        </w:rPr>
        <w:t xml:space="preserve"> la </w:t>
      </w:r>
      <w:proofErr w:type="spellStart"/>
      <w:r w:rsidRPr="00D316A8">
        <w:rPr>
          <w:rFonts w:ascii="Helvetica" w:hAnsi="Helvetica"/>
          <w:sz w:val="18"/>
          <w:szCs w:val="18"/>
        </w:rPr>
        <w:t>Obra</w:t>
      </w:r>
      <w:proofErr w:type="spellEnd"/>
      <w:r w:rsidRPr="00D316A8">
        <w:rPr>
          <w:rFonts w:ascii="Helvetica" w:hAnsi="Helvetica"/>
          <w:sz w:val="18"/>
          <w:szCs w:val="18"/>
        </w:rPr>
        <w:t xml:space="preserve"> Social ‘La </w:t>
      </w:r>
      <w:proofErr w:type="spellStart"/>
      <w:r w:rsidRPr="00D316A8">
        <w:rPr>
          <w:rFonts w:ascii="Helvetica" w:hAnsi="Helvetica"/>
          <w:sz w:val="18"/>
          <w:szCs w:val="18"/>
        </w:rPr>
        <w:t>Caixa</w:t>
      </w:r>
      <w:proofErr w:type="spellEnd"/>
      <w:r w:rsidRPr="00D316A8">
        <w:rPr>
          <w:rFonts w:ascii="Helvetica" w:hAnsi="Helvetica"/>
          <w:sz w:val="18"/>
          <w:szCs w:val="18"/>
        </w:rPr>
        <w:t xml:space="preserve">’ con la </w:t>
      </w:r>
      <w:proofErr w:type="spellStart"/>
      <w:r w:rsidRPr="00D316A8">
        <w:rPr>
          <w:rFonts w:ascii="Helvetica" w:hAnsi="Helvetica"/>
          <w:sz w:val="18"/>
          <w:szCs w:val="18"/>
        </w:rPr>
        <w:t>colaboración</w:t>
      </w:r>
      <w:proofErr w:type="spellEnd"/>
      <w:r w:rsidRPr="00D316A8">
        <w:rPr>
          <w:rFonts w:ascii="Helvetica" w:hAnsi="Helvetica"/>
          <w:sz w:val="18"/>
          <w:szCs w:val="18"/>
        </w:rPr>
        <w:t xml:space="preserve"> de la </w:t>
      </w:r>
      <w:proofErr w:type="spellStart"/>
      <w:r w:rsidRPr="00D316A8">
        <w:rPr>
          <w:rFonts w:ascii="Helvetica" w:hAnsi="Helvetica"/>
          <w:sz w:val="18"/>
          <w:szCs w:val="18"/>
        </w:rPr>
        <w:t>Asociació</w:t>
      </w:r>
      <w:proofErr w:type="spellEnd"/>
      <w:r w:rsidRPr="00D316A8">
        <w:rPr>
          <w:rFonts w:ascii="Helvetica" w:hAnsi="Helvetica"/>
          <w:sz w:val="18"/>
          <w:szCs w:val="18"/>
        </w:rPr>
        <w:t xml:space="preserve"> </w:t>
      </w:r>
      <w:proofErr w:type="spellStart"/>
      <w:r w:rsidRPr="00D316A8">
        <w:rPr>
          <w:rFonts w:ascii="Helvetica" w:hAnsi="Helvetica"/>
          <w:sz w:val="18"/>
          <w:szCs w:val="18"/>
        </w:rPr>
        <w:t>Catalana</w:t>
      </w:r>
      <w:proofErr w:type="spellEnd"/>
      <w:r w:rsidRPr="00D316A8">
        <w:rPr>
          <w:rFonts w:ascii="Helvetica" w:hAnsi="Helvetica"/>
          <w:sz w:val="18"/>
          <w:szCs w:val="18"/>
        </w:rPr>
        <w:t xml:space="preserve"> </w:t>
      </w:r>
      <w:proofErr w:type="spellStart"/>
      <w:r w:rsidRPr="00D316A8">
        <w:rPr>
          <w:rFonts w:ascii="Helvetica" w:hAnsi="Helvetica"/>
          <w:sz w:val="18"/>
          <w:szCs w:val="18"/>
        </w:rPr>
        <w:t>d’Universitats</w:t>
      </w:r>
      <w:proofErr w:type="spellEnd"/>
      <w:r w:rsidRPr="00D316A8">
        <w:rPr>
          <w:rFonts w:ascii="Helvetica" w:hAnsi="Helvetica"/>
          <w:sz w:val="18"/>
          <w:szCs w:val="18"/>
        </w:rPr>
        <w:t xml:space="preserve"> </w:t>
      </w:r>
      <w:proofErr w:type="spellStart"/>
      <w:r w:rsidRPr="00D316A8">
        <w:rPr>
          <w:rFonts w:ascii="Helvetica" w:hAnsi="Helvetica"/>
          <w:sz w:val="18"/>
          <w:szCs w:val="18"/>
        </w:rPr>
        <w:t>Públicas</w:t>
      </w:r>
      <w:proofErr w:type="spellEnd"/>
      <w:r w:rsidRPr="00D316A8">
        <w:rPr>
          <w:rFonts w:ascii="Helvetica" w:hAnsi="Helvetica"/>
          <w:sz w:val="18"/>
          <w:szCs w:val="18"/>
        </w:rPr>
        <w:t xml:space="preserve"> (ACUP)</w:t>
      </w:r>
      <w:r w:rsidRPr="00D316A8">
        <w:rPr>
          <w:rFonts w:ascii="Helvetica" w:hAnsi="Helvetica"/>
          <w:sz w:val="18"/>
          <w:szCs w:val="18"/>
          <w:lang w:val="es-ES_tradnl"/>
        </w:rPr>
        <w:t>.</w:t>
      </w:r>
    </w:p>
    <w:p w14:paraId="1603B8C3" w14:textId="05A8A05D" w:rsidR="00EA1103" w:rsidRPr="00EA1103" w:rsidRDefault="00EA1103">
      <w:pPr>
        <w:pStyle w:val="Textonotapie"/>
        <w:rPr>
          <w:lang w:val="es-ES_tradnl"/>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D4C6B" w14:textId="7E04FA44" w:rsidR="0063617D" w:rsidRDefault="0063617D" w:rsidP="00E66005">
    <w:pPr>
      <w:pStyle w:val="Encabezado"/>
      <w:jc w:val="center"/>
    </w:pPr>
    <w:r>
      <w:rPr>
        <w:noProof/>
        <w:lang w:val="es-ES" w:eastAsia="es-ES"/>
      </w:rPr>
      <w:drawing>
        <wp:inline distT="0" distB="0" distL="0" distR="0" wp14:anchorId="0A84ED8F" wp14:editId="6864ADD8">
          <wp:extent cx="3039533" cy="714330"/>
          <wp:effectExtent l="0" t="0" r="889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5226" cy="715668"/>
                  </a:xfrm>
                  <a:prstGeom prst="rect">
                    <a:avLst/>
                  </a:prstGeom>
                  <a:noFill/>
                  <a:ln>
                    <a:noFill/>
                  </a:ln>
                </pic:spPr>
              </pic:pic>
            </a:graphicData>
          </a:graphic>
        </wp:inline>
      </w:drawing>
    </w:r>
  </w:p>
  <w:p w14:paraId="22BFC67D" w14:textId="77777777" w:rsidR="0063617D" w:rsidRDefault="0063617D" w:rsidP="00E66005">
    <w:pPr>
      <w:pStyle w:val="Encabezado"/>
      <w:jc w:val="center"/>
    </w:pPr>
  </w:p>
  <w:p w14:paraId="54CBEE63" w14:textId="77777777" w:rsidR="0063617D" w:rsidRDefault="0063617D" w:rsidP="00E66005">
    <w:pPr>
      <w:pStyle w:val="Encabezad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6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0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7D47F06"/>
    <w:multiLevelType w:val="hybridMultilevel"/>
    <w:tmpl w:val="DB165A4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169F784E"/>
    <w:multiLevelType w:val="hybridMultilevel"/>
    <w:tmpl w:val="3350ED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1A7D707F"/>
    <w:multiLevelType w:val="hybridMultilevel"/>
    <w:tmpl w:val="617671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60BD6"/>
    <w:multiLevelType w:val="hybridMultilevel"/>
    <w:tmpl w:val="44F85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4D4E8E"/>
    <w:multiLevelType w:val="hybridMultilevel"/>
    <w:tmpl w:val="D8C8FB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252D6EC3"/>
    <w:multiLevelType w:val="hybridMultilevel"/>
    <w:tmpl w:val="0B587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567275E"/>
    <w:multiLevelType w:val="hybridMultilevel"/>
    <w:tmpl w:val="C016B90A"/>
    <w:lvl w:ilvl="0" w:tplc="A5F09C9E">
      <w:start w:val="2"/>
      <w:numFmt w:val="bullet"/>
      <w:lvlText w:val="-"/>
      <w:lvlJc w:val="left"/>
      <w:pPr>
        <w:ind w:left="1211" w:hanging="360"/>
      </w:pPr>
      <w:rPr>
        <w:rFonts w:ascii="Arial" w:eastAsiaTheme="minorEastAsia" w:hAnsi="Arial" w:cs="Arial" w:hint="default"/>
      </w:rPr>
    </w:lvl>
    <w:lvl w:ilvl="1" w:tplc="04090003">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4">
    <w:nsid w:val="288C4CAA"/>
    <w:multiLevelType w:val="hybridMultilevel"/>
    <w:tmpl w:val="C6DC9F98"/>
    <w:lvl w:ilvl="0" w:tplc="09185DC4">
      <w:start w:val="2016"/>
      <w:numFmt w:val="bullet"/>
      <w:lvlText w:val="-"/>
      <w:lvlJc w:val="left"/>
      <w:pPr>
        <w:ind w:left="720" w:hanging="360"/>
      </w:pPr>
      <w:rPr>
        <w:rFonts w:ascii="Garamond" w:eastAsiaTheme="minorEastAsia" w:hAnsi="Garamond" w:cs="Baskervil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F3C4C"/>
    <w:multiLevelType w:val="hybridMultilevel"/>
    <w:tmpl w:val="E0B8B38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3098746E"/>
    <w:multiLevelType w:val="hybridMultilevel"/>
    <w:tmpl w:val="BB9C0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D62EF4"/>
    <w:multiLevelType w:val="hybridMultilevel"/>
    <w:tmpl w:val="240A14B0"/>
    <w:lvl w:ilvl="0" w:tplc="BC9418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C902F09"/>
    <w:multiLevelType w:val="hybridMultilevel"/>
    <w:tmpl w:val="BB9C06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E063D24"/>
    <w:multiLevelType w:val="hybridMultilevel"/>
    <w:tmpl w:val="8D9645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22E20CB"/>
    <w:multiLevelType w:val="hybridMultilevel"/>
    <w:tmpl w:val="617C5F7A"/>
    <w:lvl w:ilvl="0" w:tplc="5350893C">
      <w:start w:val="8193"/>
      <w:numFmt w:val="bullet"/>
      <w:lvlText w:val="-"/>
      <w:lvlJc w:val="left"/>
      <w:pPr>
        <w:ind w:left="720" w:hanging="360"/>
      </w:pPr>
      <w:rPr>
        <w:rFonts w:ascii="Times New Roman" w:eastAsiaTheme="minorEastAsia" w:hAnsi="Times New Roman" w:cs="Times New Roman" w:hint="default"/>
        <w:b/>
        <w:i/>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7E2760B"/>
    <w:multiLevelType w:val="multilevel"/>
    <w:tmpl w:val="AAD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C7473E"/>
    <w:multiLevelType w:val="hybridMultilevel"/>
    <w:tmpl w:val="F6F49B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0"/>
  </w:num>
  <w:num w:numId="10">
    <w:abstractNumId w:val="22"/>
  </w:num>
  <w:num w:numId="11">
    <w:abstractNumId w:val="16"/>
  </w:num>
  <w:num w:numId="12">
    <w:abstractNumId w:val="19"/>
  </w:num>
  <w:num w:numId="13">
    <w:abstractNumId w:val="18"/>
  </w:num>
  <w:num w:numId="14">
    <w:abstractNumId w:val="17"/>
  </w:num>
  <w:num w:numId="15">
    <w:abstractNumId w:val="21"/>
  </w:num>
  <w:num w:numId="16">
    <w:abstractNumId w:val="12"/>
  </w:num>
  <w:num w:numId="17">
    <w:abstractNumId w:val="7"/>
  </w:num>
  <w:num w:numId="18">
    <w:abstractNumId w:val="14"/>
  </w:num>
  <w:num w:numId="19">
    <w:abstractNumId w:val="13"/>
  </w:num>
  <w:num w:numId="20">
    <w:abstractNumId w:val="8"/>
  </w:num>
  <w:num w:numId="21">
    <w:abstractNumId w:val="11"/>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818"/>
    <w:rsid w:val="00003E0F"/>
    <w:rsid w:val="00004DCF"/>
    <w:rsid w:val="000116B1"/>
    <w:rsid w:val="00011998"/>
    <w:rsid w:val="0001682D"/>
    <w:rsid w:val="000235AA"/>
    <w:rsid w:val="00023818"/>
    <w:rsid w:val="00030332"/>
    <w:rsid w:val="0003091D"/>
    <w:rsid w:val="000349B7"/>
    <w:rsid w:val="0004400D"/>
    <w:rsid w:val="00045210"/>
    <w:rsid w:val="000570B4"/>
    <w:rsid w:val="00057F01"/>
    <w:rsid w:val="00063154"/>
    <w:rsid w:val="00067195"/>
    <w:rsid w:val="000706C2"/>
    <w:rsid w:val="00073968"/>
    <w:rsid w:val="00076E62"/>
    <w:rsid w:val="000800CF"/>
    <w:rsid w:val="0008336D"/>
    <w:rsid w:val="0008500E"/>
    <w:rsid w:val="0009159C"/>
    <w:rsid w:val="00093F50"/>
    <w:rsid w:val="00094F40"/>
    <w:rsid w:val="00097200"/>
    <w:rsid w:val="000A0022"/>
    <w:rsid w:val="000A2FC9"/>
    <w:rsid w:val="000A462E"/>
    <w:rsid w:val="000A7E42"/>
    <w:rsid w:val="000B0432"/>
    <w:rsid w:val="000B3C5A"/>
    <w:rsid w:val="000B6634"/>
    <w:rsid w:val="000C18AB"/>
    <w:rsid w:val="000C423E"/>
    <w:rsid w:val="000C46E3"/>
    <w:rsid w:val="000C4D40"/>
    <w:rsid w:val="000C5A96"/>
    <w:rsid w:val="000D076A"/>
    <w:rsid w:val="000D2585"/>
    <w:rsid w:val="000D2CF8"/>
    <w:rsid w:val="000D482C"/>
    <w:rsid w:val="000E00A0"/>
    <w:rsid w:val="000E1692"/>
    <w:rsid w:val="000E545D"/>
    <w:rsid w:val="000E5C0B"/>
    <w:rsid w:val="000E5D28"/>
    <w:rsid w:val="000F017C"/>
    <w:rsid w:val="000F0833"/>
    <w:rsid w:val="000F17EB"/>
    <w:rsid w:val="000F1F63"/>
    <w:rsid w:val="000F2B82"/>
    <w:rsid w:val="000F3AE8"/>
    <w:rsid w:val="000F440C"/>
    <w:rsid w:val="001003B1"/>
    <w:rsid w:val="00102284"/>
    <w:rsid w:val="001025CC"/>
    <w:rsid w:val="00106192"/>
    <w:rsid w:val="00107EAA"/>
    <w:rsid w:val="001100F5"/>
    <w:rsid w:val="00110902"/>
    <w:rsid w:val="0011259A"/>
    <w:rsid w:val="0011298A"/>
    <w:rsid w:val="00112A9D"/>
    <w:rsid w:val="001135D3"/>
    <w:rsid w:val="00117A1B"/>
    <w:rsid w:val="001326E4"/>
    <w:rsid w:val="00136CC3"/>
    <w:rsid w:val="00142DEE"/>
    <w:rsid w:val="001440A7"/>
    <w:rsid w:val="00144D63"/>
    <w:rsid w:val="00150A23"/>
    <w:rsid w:val="00151A58"/>
    <w:rsid w:val="00153B90"/>
    <w:rsid w:val="00161405"/>
    <w:rsid w:val="00161E42"/>
    <w:rsid w:val="00163893"/>
    <w:rsid w:val="001667B5"/>
    <w:rsid w:val="00167F5E"/>
    <w:rsid w:val="00170647"/>
    <w:rsid w:val="00173AA6"/>
    <w:rsid w:val="00174E3F"/>
    <w:rsid w:val="00177159"/>
    <w:rsid w:val="00177FB8"/>
    <w:rsid w:val="001820A1"/>
    <w:rsid w:val="00186CC7"/>
    <w:rsid w:val="001904B4"/>
    <w:rsid w:val="001932C9"/>
    <w:rsid w:val="00194ACC"/>
    <w:rsid w:val="0019671B"/>
    <w:rsid w:val="001A1B2A"/>
    <w:rsid w:val="001A2BDF"/>
    <w:rsid w:val="001A3C9B"/>
    <w:rsid w:val="001A5909"/>
    <w:rsid w:val="001B0D25"/>
    <w:rsid w:val="001B3267"/>
    <w:rsid w:val="001B3655"/>
    <w:rsid w:val="001B5C84"/>
    <w:rsid w:val="001C2240"/>
    <w:rsid w:val="001C293B"/>
    <w:rsid w:val="001C4DB0"/>
    <w:rsid w:val="001C4DC6"/>
    <w:rsid w:val="001C7924"/>
    <w:rsid w:val="001D1FB9"/>
    <w:rsid w:val="001D2998"/>
    <w:rsid w:val="001D3387"/>
    <w:rsid w:val="001D6041"/>
    <w:rsid w:val="001D62CC"/>
    <w:rsid w:val="001D7ED5"/>
    <w:rsid w:val="001E49F5"/>
    <w:rsid w:val="001F372A"/>
    <w:rsid w:val="001F6324"/>
    <w:rsid w:val="00202D54"/>
    <w:rsid w:val="00210019"/>
    <w:rsid w:val="00211849"/>
    <w:rsid w:val="00211BFB"/>
    <w:rsid w:val="00211FB5"/>
    <w:rsid w:val="00214173"/>
    <w:rsid w:val="0022398F"/>
    <w:rsid w:val="00223E95"/>
    <w:rsid w:val="00224294"/>
    <w:rsid w:val="00224EE3"/>
    <w:rsid w:val="002257D6"/>
    <w:rsid w:val="002326ED"/>
    <w:rsid w:val="00252C20"/>
    <w:rsid w:val="00252D87"/>
    <w:rsid w:val="0025350C"/>
    <w:rsid w:val="00256B50"/>
    <w:rsid w:val="00256C80"/>
    <w:rsid w:val="002573EB"/>
    <w:rsid w:val="0025777E"/>
    <w:rsid w:val="002639EF"/>
    <w:rsid w:val="00267C1A"/>
    <w:rsid w:val="00270576"/>
    <w:rsid w:val="002728D9"/>
    <w:rsid w:val="002752F9"/>
    <w:rsid w:val="0028033B"/>
    <w:rsid w:val="00280DCC"/>
    <w:rsid w:val="002822D3"/>
    <w:rsid w:val="00286822"/>
    <w:rsid w:val="00287589"/>
    <w:rsid w:val="00294E02"/>
    <w:rsid w:val="002966A6"/>
    <w:rsid w:val="002B0B86"/>
    <w:rsid w:val="002C03CF"/>
    <w:rsid w:val="002C5979"/>
    <w:rsid w:val="002C5C96"/>
    <w:rsid w:val="002C6991"/>
    <w:rsid w:val="002C7C6E"/>
    <w:rsid w:val="002D0606"/>
    <w:rsid w:val="002D3BCA"/>
    <w:rsid w:val="002D4AF6"/>
    <w:rsid w:val="002D4CB7"/>
    <w:rsid w:val="002E1114"/>
    <w:rsid w:val="002E1B2C"/>
    <w:rsid w:val="002E69A5"/>
    <w:rsid w:val="002E6B58"/>
    <w:rsid w:val="002F41DD"/>
    <w:rsid w:val="002F5716"/>
    <w:rsid w:val="002F6271"/>
    <w:rsid w:val="00303E39"/>
    <w:rsid w:val="003120B0"/>
    <w:rsid w:val="00312AAF"/>
    <w:rsid w:val="0031469A"/>
    <w:rsid w:val="00317B74"/>
    <w:rsid w:val="00320BCC"/>
    <w:rsid w:val="00321045"/>
    <w:rsid w:val="003216F9"/>
    <w:rsid w:val="00322187"/>
    <w:rsid w:val="00323632"/>
    <w:rsid w:val="00323B36"/>
    <w:rsid w:val="00331E63"/>
    <w:rsid w:val="0033226E"/>
    <w:rsid w:val="003341DB"/>
    <w:rsid w:val="00334FC7"/>
    <w:rsid w:val="00335D5D"/>
    <w:rsid w:val="003418D1"/>
    <w:rsid w:val="00350B00"/>
    <w:rsid w:val="00354E65"/>
    <w:rsid w:val="00354F1A"/>
    <w:rsid w:val="003558C7"/>
    <w:rsid w:val="003636CF"/>
    <w:rsid w:val="00373002"/>
    <w:rsid w:val="003735CC"/>
    <w:rsid w:val="00373EEE"/>
    <w:rsid w:val="0037679C"/>
    <w:rsid w:val="00387D7A"/>
    <w:rsid w:val="00394063"/>
    <w:rsid w:val="00396D1B"/>
    <w:rsid w:val="003A093C"/>
    <w:rsid w:val="003A1E67"/>
    <w:rsid w:val="003A3620"/>
    <w:rsid w:val="003A5968"/>
    <w:rsid w:val="003B1959"/>
    <w:rsid w:val="003B1C06"/>
    <w:rsid w:val="003B2B46"/>
    <w:rsid w:val="003B393B"/>
    <w:rsid w:val="003B4277"/>
    <w:rsid w:val="003B4897"/>
    <w:rsid w:val="003B56DC"/>
    <w:rsid w:val="003B5C5B"/>
    <w:rsid w:val="003C7981"/>
    <w:rsid w:val="003D1401"/>
    <w:rsid w:val="003D6FD2"/>
    <w:rsid w:val="003E07F5"/>
    <w:rsid w:val="003E0C08"/>
    <w:rsid w:val="003E0E44"/>
    <w:rsid w:val="003E1389"/>
    <w:rsid w:val="003E49D0"/>
    <w:rsid w:val="003E4E37"/>
    <w:rsid w:val="003E551D"/>
    <w:rsid w:val="003E62B8"/>
    <w:rsid w:val="003F0827"/>
    <w:rsid w:val="003F0B34"/>
    <w:rsid w:val="003F5422"/>
    <w:rsid w:val="003F6841"/>
    <w:rsid w:val="003F7E60"/>
    <w:rsid w:val="00400D61"/>
    <w:rsid w:val="0040157F"/>
    <w:rsid w:val="00401EF3"/>
    <w:rsid w:val="00402B19"/>
    <w:rsid w:val="0040313C"/>
    <w:rsid w:val="00404164"/>
    <w:rsid w:val="00405388"/>
    <w:rsid w:val="0040540F"/>
    <w:rsid w:val="00405FFB"/>
    <w:rsid w:val="00407F75"/>
    <w:rsid w:val="00407F90"/>
    <w:rsid w:val="004126B2"/>
    <w:rsid w:val="00412E8E"/>
    <w:rsid w:val="00413808"/>
    <w:rsid w:val="00415D92"/>
    <w:rsid w:val="00416355"/>
    <w:rsid w:val="0041742A"/>
    <w:rsid w:val="00422C07"/>
    <w:rsid w:val="00426C42"/>
    <w:rsid w:val="00427682"/>
    <w:rsid w:val="0043044B"/>
    <w:rsid w:val="004308A4"/>
    <w:rsid w:val="00431F92"/>
    <w:rsid w:val="00433D46"/>
    <w:rsid w:val="004341FF"/>
    <w:rsid w:val="00434F48"/>
    <w:rsid w:val="00440F93"/>
    <w:rsid w:val="004555F9"/>
    <w:rsid w:val="00457B3F"/>
    <w:rsid w:val="0046185E"/>
    <w:rsid w:val="00461FDB"/>
    <w:rsid w:val="004658EF"/>
    <w:rsid w:val="00465F4D"/>
    <w:rsid w:val="00465FAB"/>
    <w:rsid w:val="00475222"/>
    <w:rsid w:val="0048004F"/>
    <w:rsid w:val="004808FD"/>
    <w:rsid w:val="0048193D"/>
    <w:rsid w:val="00482827"/>
    <w:rsid w:val="00483EB2"/>
    <w:rsid w:val="004864EE"/>
    <w:rsid w:val="00492275"/>
    <w:rsid w:val="00493679"/>
    <w:rsid w:val="00493FAA"/>
    <w:rsid w:val="00496395"/>
    <w:rsid w:val="00497692"/>
    <w:rsid w:val="004A1A17"/>
    <w:rsid w:val="004A6669"/>
    <w:rsid w:val="004A70A5"/>
    <w:rsid w:val="004A7EEC"/>
    <w:rsid w:val="004B1ED6"/>
    <w:rsid w:val="004C3E80"/>
    <w:rsid w:val="004C4064"/>
    <w:rsid w:val="004C4C4B"/>
    <w:rsid w:val="004D269A"/>
    <w:rsid w:val="004D3356"/>
    <w:rsid w:val="004D35B2"/>
    <w:rsid w:val="004D428D"/>
    <w:rsid w:val="004D4BD8"/>
    <w:rsid w:val="004D59B1"/>
    <w:rsid w:val="004E0802"/>
    <w:rsid w:val="004E2727"/>
    <w:rsid w:val="004E58ED"/>
    <w:rsid w:val="004E5DE0"/>
    <w:rsid w:val="004E7448"/>
    <w:rsid w:val="004E745F"/>
    <w:rsid w:val="004E7E4C"/>
    <w:rsid w:val="004F4E5C"/>
    <w:rsid w:val="00501072"/>
    <w:rsid w:val="00503479"/>
    <w:rsid w:val="0050461D"/>
    <w:rsid w:val="00507064"/>
    <w:rsid w:val="00511573"/>
    <w:rsid w:val="00511802"/>
    <w:rsid w:val="005136D1"/>
    <w:rsid w:val="00515E66"/>
    <w:rsid w:val="005237B7"/>
    <w:rsid w:val="00523A0E"/>
    <w:rsid w:val="00523ED5"/>
    <w:rsid w:val="005268F5"/>
    <w:rsid w:val="005305E1"/>
    <w:rsid w:val="00535BE5"/>
    <w:rsid w:val="00536086"/>
    <w:rsid w:val="005372F9"/>
    <w:rsid w:val="00540FBE"/>
    <w:rsid w:val="00542847"/>
    <w:rsid w:val="00544F4B"/>
    <w:rsid w:val="005453B9"/>
    <w:rsid w:val="00552C17"/>
    <w:rsid w:val="005536DA"/>
    <w:rsid w:val="00557177"/>
    <w:rsid w:val="005578A7"/>
    <w:rsid w:val="00560182"/>
    <w:rsid w:val="00562824"/>
    <w:rsid w:val="00570ED2"/>
    <w:rsid w:val="00573A58"/>
    <w:rsid w:val="00575841"/>
    <w:rsid w:val="00577F0F"/>
    <w:rsid w:val="00585ABD"/>
    <w:rsid w:val="0058682E"/>
    <w:rsid w:val="0059352D"/>
    <w:rsid w:val="00595C25"/>
    <w:rsid w:val="00595D32"/>
    <w:rsid w:val="00596DD3"/>
    <w:rsid w:val="005971C8"/>
    <w:rsid w:val="00597393"/>
    <w:rsid w:val="005A2BCC"/>
    <w:rsid w:val="005A6564"/>
    <w:rsid w:val="005A6601"/>
    <w:rsid w:val="005B2D98"/>
    <w:rsid w:val="005B4070"/>
    <w:rsid w:val="005B70F1"/>
    <w:rsid w:val="005C14EA"/>
    <w:rsid w:val="005C27C1"/>
    <w:rsid w:val="005C7064"/>
    <w:rsid w:val="005D2368"/>
    <w:rsid w:val="005D48CD"/>
    <w:rsid w:val="005D5DB6"/>
    <w:rsid w:val="005D6276"/>
    <w:rsid w:val="005D69D1"/>
    <w:rsid w:val="005E5D40"/>
    <w:rsid w:val="005E61D1"/>
    <w:rsid w:val="005E6BFA"/>
    <w:rsid w:val="005F0784"/>
    <w:rsid w:val="005F2EB7"/>
    <w:rsid w:val="00602416"/>
    <w:rsid w:val="00602822"/>
    <w:rsid w:val="00604146"/>
    <w:rsid w:val="00604821"/>
    <w:rsid w:val="00605B16"/>
    <w:rsid w:val="006067B2"/>
    <w:rsid w:val="00611924"/>
    <w:rsid w:val="00622E30"/>
    <w:rsid w:val="00626BB3"/>
    <w:rsid w:val="00631B8A"/>
    <w:rsid w:val="006326BA"/>
    <w:rsid w:val="00634F25"/>
    <w:rsid w:val="0063617D"/>
    <w:rsid w:val="00636AB3"/>
    <w:rsid w:val="00644332"/>
    <w:rsid w:val="00645CD9"/>
    <w:rsid w:val="0065009C"/>
    <w:rsid w:val="00653A3A"/>
    <w:rsid w:val="00655814"/>
    <w:rsid w:val="006600B6"/>
    <w:rsid w:val="00660813"/>
    <w:rsid w:val="0066201C"/>
    <w:rsid w:val="00663A1E"/>
    <w:rsid w:val="00666723"/>
    <w:rsid w:val="00670289"/>
    <w:rsid w:val="006749B6"/>
    <w:rsid w:val="00675EAE"/>
    <w:rsid w:val="006817CE"/>
    <w:rsid w:val="0068387F"/>
    <w:rsid w:val="00685EF3"/>
    <w:rsid w:val="006879AA"/>
    <w:rsid w:val="00692778"/>
    <w:rsid w:val="006A0166"/>
    <w:rsid w:val="006A2093"/>
    <w:rsid w:val="006A489A"/>
    <w:rsid w:val="006A495E"/>
    <w:rsid w:val="006A4979"/>
    <w:rsid w:val="006A4CF6"/>
    <w:rsid w:val="006B3FB3"/>
    <w:rsid w:val="006B546D"/>
    <w:rsid w:val="006B6EFF"/>
    <w:rsid w:val="006B7288"/>
    <w:rsid w:val="006C4A62"/>
    <w:rsid w:val="006C6BC7"/>
    <w:rsid w:val="006C7108"/>
    <w:rsid w:val="006C74BF"/>
    <w:rsid w:val="006D281D"/>
    <w:rsid w:val="006D4023"/>
    <w:rsid w:val="006E2113"/>
    <w:rsid w:val="006E2A58"/>
    <w:rsid w:val="006E34A8"/>
    <w:rsid w:val="006F536B"/>
    <w:rsid w:val="006F5942"/>
    <w:rsid w:val="006F6D44"/>
    <w:rsid w:val="007016BE"/>
    <w:rsid w:val="00707CBB"/>
    <w:rsid w:val="00710462"/>
    <w:rsid w:val="00714B7F"/>
    <w:rsid w:val="007152F2"/>
    <w:rsid w:val="0071755E"/>
    <w:rsid w:val="00720C42"/>
    <w:rsid w:val="00725F64"/>
    <w:rsid w:val="007327B1"/>
    <w:rsid w:val="00735ECB"/>
    <w:rsid w:val="0073686E"/>
    <w:rsid w:val="007373C2"/>
    <w:rsid w:val="00741FBB"/>
    <w:rsid w:val="00744642"/>
    <w:rsid w:val="00744BE1"/>
    <w:rsid w:val="00745874"/>
    <w:rsid w:val="0074653F"/>
    <w:rsid w:val="00747D78"/>
    <w:rsid w:val="0075382F"/>
    <w:rsid w:val="0075428D"/>
    <w:rsid w:val="00754553"/>
    <w:rsid w:val="0075477F"/>
    <w:rsid w:val="007558E5"/>
    <w:rsid w:val="00756129"/>
    <w:rsid w:val="007567D1"/>
    <w:rsid w:val="00757BF8"/>
    <w:rsid w:val="00762428"/>
    <w:rsid w:val="00765A20"/>
    <w:rsid w:val="007758E7"/>
    <w:rsid w:val="00775B47"/>
    <w:rsid w:val="0078542E"/>
    <w:rsid w:val="00791478"/>
    <w:rsid w:val="00791AC3"/>
    <w:rsid w:val="00792E31"/>
    <w:rsid w:val="00793E68"/>
    <w:rsid w:val="0079497B"/>
    <w:rsid w:val="007A0DB6"/>
    <w:rsid w:val="007A4BAF"/>
    <w:rsid w:val="007B1E0F"/>
    <w:rsid w:val="007B6FFB"/>
    <w:rsid w:val="007C0EBA"/>
    <w:rsid w:val="007C3FB9"/>
    <w:rsid w:val="007C4269"/>
    <w:rsid w:val="007C6522"/>
    <w:rsid w:val="007C675C"/>
    <w:rsid w:val="007D6DAF"/>
    <w:rsid w:val="007E0722"/>
    <w:rsid w:val="007E31D9"/>
    <w:rsid w:val="007E323D"/>
    <w:rsid w:val="007E7311"/>
    <w:rsid w:val="007F0B67"/>
    <w:rsid w:val="007F11CA"/>
    <w:rsid w:val="007F22A0"/>
    <w:rsid w:val="007F2577"/>
    <w:rsid w:val="007F4D52"/>
    <w:rsid w:val="007F5FDC"/>
    <w:rsid w:val="007F6B78"/>
    <w:rsid w:val="008011FC"/>
    <w:rsid w:val="00802323"/>
    <w:rsid w:val="00802708"/>
    <w:rsid w:val="00803F30"/>
    <w:rsid w:val="00804FC4"/>
    <w:rsid w:val="00806C42"/>
    <w:rsid w:val="00813080"/>
    <w:rsid w:val="0081429E"/>
    <w:rsid w:val="008146F4"/>
    <w:rsid w:val="00816EBB"/>
    <w:rsid w:val="0081771D"/>
    <w:rsid w:val="00820F7D"/>
    <w:rsid w:val="00822EC7"/>
    <w:rsid w:val="00843F2E"/>
    <w:rsid w:val="008451DA"/>
    <w:rsid w:val="00845C0D"/>
    <w:rsid w:val="008500D5"/>
    <w:rsid w:val="00852926"/>
    <w:rsid w:val="00853177"/>
    <w:rsid w:val="00853D75"/>
    <w:rsid w:val="00856E91"/>
    <w:rsid w:val="008626AD"/>
    <w:rsid w:val="00864910"/>
    <w:rsid w:val="00864B68"/>
    <w:rsid w:val="00866359"/>
    <w:rsid w:val="00867876"/>
    <w:rsid w:val="00870E3D"/>
    <w:rsid w:val="008715F4"/>
    <w:rsid w:val="00873759"/>
    <w:rsid w:val="00877C50"/>
    <w:rsid w:val="00880086"/>
    <w:rsid w:val="00884094"/>
    <w:rsid w:val="00886075"/>
    <w:rsid w:val="00886C7F"/>
    <w:rsid w:val="008924D6"/>
    <w:rsid w:val="00894E40"/>
    <w:rsid w:val="0089690E"/>
    <w:rsid w:val="008977D4"/>
    <w:rsid w:val="008A238C"/>
    <w:rsid w:val="008A240D"/>
    <w:rsid w:val="008B00C0"/>
    <w:rsid w:val="008B653B"/>
    <w:rsid w:val="008B7CBA"/>
    <w:rsid w:val="008C0E20"/>
    <w:rsid w:val="008C2FE2"/>
    <w:rsid w:val="008C34D4"/>
    <w:rsid w:val="008C41BE"/>
    <w:rsid w:val="008C462C"/>
    <w:rsid w:val="008C6F23"/>
    <w:rsid w:val="008D030A"/>
    <w:rsid w:val="008D0EEC"/>
    <w:rsid w:val="008D23F1"/>
    <w:rsid w:val="008D2BC9"/>
    <w:rsid w:val="008D543E"/>
    <w:rsid w:val="008D559B"/>
    <w:rsid w:val="008E12FD"/>
    <w:rsid w:val="008F0B20"/>
    <w:rsid w:val="008F1098"/>
    <w:rsid w:val="008F24C5"/>
    <w:rsid w:val="008F2BCC"/>
    <w:rsid w:val="008F7C96"/>
    <w:rsid w:val="00902818"/>
    <w:rsid w:val="00902B83"/>
    <w:rsid w:val="00905F9D"/>
    <w:rsid w:val="00913EC3"/>
    <w:rsid w:val="00914692"/>
    <w:rsid w:val="009157B8"/>
    <w:rsid w:val="00923E91"/>
    <w:rsid w:val="0092446E"/>
    <w:rsid w:val="0092489C"/>
    <w:rsid w:val="00931949"/>
    <w:rsid w:val="00931983"/>
    <w:rsid w:val="00931D8B"/>
    <w:rsid w:val="00934265"/>
    <w:rsid w:val="009363BE"/>
    <w:rsid w:val="00937084"/>
    <w:rsid w:val="00940B69"/>
    <w:rsid w:val="0094147C"/>
    <w:rsid w:val="00941AED"/>
    <w:rsid w:val="0094381E"/>
    <w:rsid w:val="00951E31"/>
    <w:rsid w:val="0095280F"/>
    <w:rsid w:val="009535BE"/>
    <w:rsid w:val="00953875"/>
    <w:rsid w:val="00961044"/>
    <w:rsid w:val="00961F2A"/>
    <w:rsid w:val="00964459"/>
    <w:rsid w:val="00965019"/>
    <w:rsid w:val="00970DFC"/>
    <w:rsid w:val="009730B0"/>
    <w:rsid w:val="0097353E"/>
    <w:rsid w:val="00974C3E"/>
    <w:rsid w:val="009766BE"/>
    <w:rsid w:val="00980306"/>
    <w:rsid w:val="00981BB4"/>
    <w:rsid w:val="00982D6A"/>
    <w:rsid w:val="00984A56"/>
    <w:rsid w:val="009854F7"/>
    <w:rsid w:val="009904C2"/>
    <w:rsid w:val="00990C1B"/>
    <w:rsid w:val="0099223F"/>
    <w:rsid w:val="00992E0C"/>
    <w:rsid w:val="009962EC"/>
    <w:rsid w:val="009A008A"/>
    <w:rsid w:val="009A0D28"/>
    <w:rsid w:val="009A1CEB"/>
    <w:rsid w:val="009A59AD"/>
    <w:rsid w:val="009A64AC"/>
    <w:rsid w:val="009A672E"/>
    <w:rsid w:val="009A7C33"/>
    <w:rsid w:val="009B33C9"/>
    <w:rsid w:val="009B70B4"/>
    <w:rsid w:val="009B7665"/>
    <w:rsid w:val="009C120D"/>
    <w:rsid w:val="009C7149"/>
    <w:rsid w:val="009C7B67"/>
    <w:rsid w:val="009D075C"/>
    <w:rsid w:val="009D0936"/>
    <w:rsid w:val="009D2751"/>
    <w:rsid w:val="009D4913"/>
    <w:rsid w:val="009F5EFA"/>
    <w:rsid w:val="009F7A8F"/>
    <w:rsid w:val="009F7D15"/>
    <w:rsid w:val="00A0216E"/>
    <w:rsid w:val="00A11FDB"/>
    <w:rsid w:val="00A15A69"/>
    <w:rsid w:val="00A22D9B"/>
    <w:rsid w:val="00A23DB1"/>
    <w:rsid w:val="00A25CD0"/>
    <w:rsid w:val="00A30D4A"/>
    <w:rsid w:val="00A326DC"/>
    <w:rsid w:val="00A33BFE"/>
    <w:rsid w:val="00A343B8"/>
    <w:rsid w:val="00A46C5F"/>
    <w:rsid w:val="00A47529"/>
    <w:rsid w:val="00A47825"/>
    <w:rsid w:val="00A566DE"/>
    <w:rsid w:val="00A56B84"/>
    <w:rsid w:val="00A60FFE"/>
    <w:rsid w:val="00A66024"/>
    <w:rsid w:val="00A66534"/>
    <w:rsid w:val="00A673EC"/>
    <w:rsid w:val="00A67776"/>
    <w:rsid w:val="00A67954"/>
    <w:rsid w:val="00A737DF"/>
    <w:rsid w:val="00A73A6B"/>
    <w:rsid w:val="00A74B75"/>
    <w:rsid w:val="00A754F6"/>
    <w:rsid w:val="00A762C7"/>
    <w:rsid w:val="00A76DB5"/>
    <w:rsid w:val="00A921D2"/>
    <w:rsid w:val="00A94D5C"/>
    <w:rsid w:val="00A978E1"/>
    <w:rsid w:val="00AA0A54"/>
    <w:rsid w:val="00AA2746"/>
    <w:rsid w:val="00AA4A74"/>
    <w:rsid w:val="00AA6A98"/>
    <w:rsid w:val="00AA6F9A"/>
    <w:rsid w:val="00AB1CCA"/>
    <w:rsid w:val="00AB2638"/>
    <w:rsid w:val="00AB489F"/>
    <w:rsid w:val="00AB6E28"/>
    <w:rsid w:val="00AB7260"/>
    <w:rsid w:val="00AC0405"/>
    <w:rsid w:val="00AC0647"/>
    <w:rsid w:val="00AC14FE"/>
    <w:rsid w:val="00AC1742"/>
    <w:rsid w:val="00AC4919"/>
    <w:rsid w:val="00AC5E89"/>
    <w:rsid w:val="00AD43A2"/>
    <w:rsid w:val="00AD563A"/>
    <w:rsid w:val="00AD77C3"/>
    <w:rsid w:val="00AE01F7"/>
    <w:rsid w:val="00AE2B2B"/>
    <w:rsid w:val="00AE4AEC"/>
    <w:rsid w:val="00AE57B9"/>
    <w:rsid w:val="00AE7349"/>
    <w:rsid w:val="00AE7CC7"/>
    <w:rsid w:val="00AF1C44"/>
    <w:rsid w:val="00AF4424"/>
    <w:rsid w:val="00AF46CC"/>
    <w:rsid w:val="00AF5EF8"/>
    <w:rsid w:val="00AF6BEA"/>
    <w:rsid w:val="00AF77B5"/>
    <w:rsid w:val="00B0169C"/>
    <w:rsid w:val="00B05C1B"/>
    <w:rsid w:val="00B0687A"/>
    <w:rsid w:val="00B06AF0"/>
    <w:rsid w:val="00B13D19"/>
    <w:rsid w:val="00B2346F"/>
    <w:rsid w:val="00B27B12"/>
    <w:rsid w:val="00B317B3"/>
    <w:rsid w:val="00B31901"/>
    <w:rsid w:val="00B31B9B"/>
    <w:rsid w:val="00B34391"/>
    <w:rsid w:val="00B40729"/>
    <w:rsid w:val="00B42EB4"/>
    <w:rsid w:val="00B44402"/>
    <w:rsid w:val="00B448F2"/>
    <w:rsid w:val="00B46719"/>
    <w:rsid w:val="00B46FF0"/>
    <w:rsid w:val="00B50FF0"/>
    <w:rsid w:val="00B533D5"/>
    <w:rsid w:val="00B57F36"/>
    <w:rsid w:val="00B6405F"/>
    <w:rsid w:val="00B71755"/>
    <w:rsid w:val="00B83061"/>
    <w:rsid w:val="00B85949"/>
    <w:rsid w:val="00B87D17"/>
    <w:rsid w:val="00B90B91"/>
    <w:rsid w:val="00B91F50"/>
    <w:rsid w:val="00B927AC"/>
    <w:rsid w:val="00B9561A"/>
    <w:rsid w:val="00B96A14"/>
    <w:rsid w:val="00BA2CC6"/>
    <w:rsid w:val="00BB1F00"/>
    <w:rsid w:val="00BB3937"/>
    <w:rsid w:val="00BB6061"/>
    <w:rsid w:val="00BB6D59"/>
    <w:rsid w:val="00BC23DF"/>
    <w:rsid w:val="00BC58D1"/>
    <w:rsid w:val="00BD5579"/>
    <w:rsid w:val="00BD5DAC"/>
    <w:rsid w:val="00BD7E09"/>
    <w:rsid w:val="00BE0410"/>
    <w:rsid w:val="00BE0FE6"/>
    <w:rsid w:val="00BE30A9"/>
    <w:rsid w:val="00BE7D5A"/>
    <w:rsid w:val="00BF03EF"/>
    <w:rsid w:val="00BF0553"/>
    <w:rsid w:val="00BF1406"/>
    <w:rsid w:val="00BF323A"/>
    <w:rsid w:val="00BF3267"/>
    <w:rsid w:val="00BF6EBB"/>
    <w:rsid w:val="00BF76D0"/>
    <w:rsid w:val="00C01165"/>
    <w:rsid w:val="00C019B2"/>
    <w:rsid w:val="00C02A01"/>
    <w:rsid w:val="00C03306"/>
    <w:rsid w:val="00C0716E"/>
    <w:rsid w:val="00C10B2E"/>
    <w:rsid w:val="00C11CCB"/>
    <w:rsid w:val="00C164E9"/>
    <w:rsid w:val="00C16DC4"/>
    <w:rsid w:val="00C23B79"/>
    <w:rsid w:val="00C25B66"/>
    <w:rsid w:val="00C3049C"/>
    <w:rsid w:val="00C32B12"/>
    <w:rsid w:val="00C34775"/>
    <w:rsid w:val="00C375D7"/>
    <w:rsid w:val="00C445F6"/>
    <w:rsid w:val="00C46B37"/>
    <w:rsid w:val="00C46F78"/>
    <w:rsid w:val="00C51B13"/>
    <w:rsid w:val="00C51D22"/>
    <w:rsid w:val="00C54F5A"/>
    <w:rsid w:val="00C56C02"/>
    <w:rsid w:val="00C57433"/>
    <w:rsid w:val="00C63117"/>
    <w:rsid w:val="00C66C79"/>
    <w:rsid w:val="00C67229"/>
    <w:rsid w:val="00C67815"/>
    <w:rsid w:val="00C715E9"/>
    <w:rsid w:val="00C725C1"/>
    <w:rsid w:val="00C76556"/>
    <w:rsid w:val="00C84CE3"/>
    <w:rsid w:val="00C8606E"/>
    <w:rsid w:val="00C91E59"/>
    <w:rsid w:val="00C92587"/>
    <w:rsid w:val="00C92B5E"/>
    <w:rsid w:val="00C96F56"/>
    <w:rsid w:val="00CA16EB"/>
    <w:rsid w:val="00CA1BC7"/>
    <w:rsid w:val="00CB0C92"/>
    <w:rsid w:val="00CB3633"/>
    <w:rsid w:val="00CB435D"/>
    <w:rsid w:val="00CB4594"/>
    <w:rsid w:val="00CC18B0"/>
    <w:rsid w:val="00CC5EB9"/>
    <w:rsid w:val="00CC71A8"/>
    <w:rsid w:val="00CC7280"/>
    <w:rsid w:val="00CD507D"/>
    <w:rsid w:val="00CD790D"/>
    <w:rsid w:val="00CD792D"/>
    <w:rsid w:val="00CE0B45"/>
    <w:rsid w:val="00CE2DEF"/>
    <w:rsid w:val="00CE41E9"/>
    <w:rsid w:val="00CE4201"/>
    <w:rsid w:val="00CE4818"/>
    <w:rsid w:val="00CF12E4"/>
    <w:rsid w:val="00CF452E"/>
    <w:rsid w:val="00CF517D"/>
    <w:rsid w:val="00CF5243"/>
    <w:rsid w:val="00CF7A42"/>
    <w:rsid w:val="00D0217B"/>
    <w:rsid w:val="00D0488D"/>
    <w:rsid w:val="00D064C4"/>
    <w:rsid w:val="00D06F02"/>
    <w:rsid w:val="00D106E7"/>
    <w:rsid w:val="00D108BE"/>
    <w:rsid w:val="00D13609"/>
    <w:rsid w:val="00D17D21"/>
    <w:rsid w:val="00D25D59"/>
    <w:rsid w:val="00D316A8"/>
    <w:rsid w:val="00D31FC6"/>
    <w:rsid w:val="00D35CA5"/>
    <w:rsid w:val="00D37B96"/>
    <w:rsid w:val="00D41B73"/>
    <w:rsid w:val="00D42FCF"/>
    <w:rsid w:val="00D43D7F"/>
    <w:rsid w:val="00D44BA4"/>
    <w:rsid w:val="00D46F55"/>
    <w:rsid w:val="00D47A51"/>
    <w:rsid w:val="00D47BA8"/>
    <w:rsid w:val="00D527C5"/>
    <w:rsid w:val="00D55325"/>
    <w:rsid w:val="00D62562"/>
    <w:rsid w:val="00D63348"/>
    <w:rsid w:val="00D6472A"/>
    <w:rsid w:val="00D71A7F"/>
    <w:rsid w:val="00D71FD9"/>
    <w:rsid w:val="00D82A23"/>
    <w:rsid w:val="00D9643A"/>
    <w:rsid w:val="00DA0894"/>
    <w:rsid w:val="00DB217E"/>
    <w:rsid w:val="00DB27A8"/>
    <w:rsid w:val="00DB2F61"/>
    <w:rsid w:val="00DB69F9"/>
    <w:rsid w:val="00DB754F"/>
    <w:rsid w:val="00DC03DA"/>
    <w:rsid w:val="00DC3B74"/>
    <w:rsid w:val="00DC53D7"/>
    <w:rsid w:val="00DD000D"/>
    <w:rsid w:val="00DD7F46"/>
    <w:rsid w:val="00DE60AB"/>
    <w:rsid w:val="00DE612F"/>
    <w:rsid w:val="00DF24E4"/>
    <w:rsid w:val="00DF50DA"/>
    <w:rsid w:val="00DF5D48"/>
    <w:rsid w:val="00DF7762"/>
    <w:rsid w:val="00E01054"/>
    <w:rsid w:val="00E01D36"/>
    <w:rsid w:val="00E02AA3"/>
    <w:rsid w:val="00E03D30"/>
    <w:rsid w:val="00E13544"/>
    <w:rsid w:val="00E13A0D"/>
    <w:rsid w:val="00E151CE"/>
    <w:rsid w:val="00E2179C"/>
    <w:rsid w:val="00E25A94"/>
    <w:rsid w:val="00E314F0"/>
    <w:rsid w:val="00E36265"/>
    <w:rsid w:val="00E37499"/>
    <w:rsid w:val="00E43949"/>
    <w:rsid w:val="00E45D28"/>
    <w:rsid w:val="00E47616"/>
    <w:rsid w:val="00E47F13"/>
    <w:rsid w:val="00E5261B"/>
    <w:rsid w:val="00E52807"/>
    <w:rsid w:val="00E60636"/>
    <w:rsid w:val="00E61243"/>
    <w:rsid w:val="00E625E6"/>
    <w:rsid w:val="00E62767"/>
    <w:rsid w:val="00E64E6A"/>
    <w:rsid w:val="00E66005"/>
    <w:rsid w:val="00E6776D"/>
    <w:rsid w:val="00E70779"/>
    <w:rsid w:val="00E71D08"/>
    <w:rsid w:val="00E80AF5"/>
    <w:rsid w:val="00E92624"/>
    <w:rsid w:val="00E95986"/>
    <w:rsid w:val="00EA0641"/>
    <w:rsid w:val="00EA0D93"/>
    <w:rsid w:val="00EA1103"/>
    <w:rsid w:val="00EA25F8"/>
    <w:rsid w:val="00EA4237"/>
    <w:rsid w:val="00EA518C"/>
    <w:rsid w:val="00EA5A9B"/>
    <w:rsid w:val="00EA7DAB"/>
    <w:rsid w:val="00EB0378"/>
    <w:rsid w:val="00EB179F"/>
    <w:rsid w:val="00EB3E23"/>
    <w:rsid w:val="00EB5C9B"/>
    <w:rsid w:val="00EB6996"/>
    <w:rsid w:val="00EC1E2F"/>
    <w:rsid w:val="00EC2F2A"/>
    <w:rsid w:val="00EC5345"/>
    <w:rsid w:val="00ED1C1A"/>
    <w:rsid w:val="00ED2B74"/>
    <w:rsid w:val="00EE59FD"/>
    <w:rsid w:val="00EE6B90"/>
    <w:rsid w:val="00EF3C49"/>
    <w:rsid w:val="00EF5737"/>
    <w:rsid w:val="00EF74A8"/>
    <w:rsid w:val="00F00CFE"/>
    <w:rsid w:val="00F023BD"/>
    <w:rsid w:val="00F0271C"/>
    <w:rsid w:val="00F0304D"/>
    <w:rsid w:val="00F036AE"/>
    <w:rsid w:val="00F051DF"/>
    <w:rsid w:val="00F05CC4"/>
    <w:rsid w:val="00F1672E"/>
    <w:rsid w:val="00F1744C"/>
    <w:rsid w:val="00F23049"/>
    <w:rsid w:val="00F2464B"/>
    <w:rsid w:val="00F248AE"/>
    <w:rsid w:val="00F3226C"/>
    <w:rsid w:val="00F32F03"/>
    <w:rsid w:val="00F33FCD"/>
    <w:rsid w:val="00F366F6"/>
    <w:rsid w:val="00F43502"/>
    <w:rsid w:val="00F43907"/>
    <w:rsid w:val="00F45EB4"/>
    <w:rsid w:val="00F61AE0"/>
    <w:rsid w:val="00F62BB7"/>
    <w:rsid w:val="00F72744"/>
    <w:rsid w:val="00F7340B"/>
    <w:rsid w:val="00F73991"/>
    <w:rsid w:val="00F74CB8"/>
    <w:rsid w:val="00F76379"/>
    <w:rsid w:val="00F8074E"/>
    <w:rsid w:val="00F80796"/>
    <w:rsid w:val="00F826E2"/>
    <w:rsid w:val="00F847D2"/>
    <w:rsid w:val="00F84919"/>
    <w:rsid w:val="00F86F00"/>
    <w:rsid w:val="00F91F39"/>
    <w:rsid w:val="00F921E7"/>
    <w:rsid w:val="00F9358D"/>
    <w:rsid w:val="00F935DE"/>
    <w:rsid w:val="00F943E9"/>
    <w:rsid w:val="00F96FA0"/>
    <w:rsid w:val="00F977D3"/>
    <w:rsid w:val="00F9788F"/>
    <w:rsid w:val="00FA05A7"/>
    <w:rsid w:val="00FA17AB"/>
    <w:rsid w:val="00FA2EBA"/>
    <w:rsid w:val="00FA3406"/>
    <w:rsid w:val="00FA5DE8"/>
    <w:rsid w:val="00FA7175"/>
    <w:rsid w:val="00FB1A6F"/>
    <w:rsid w:val="00FB2FD8"/>
    <w:rsid w:val="00FB37BB"/>
    <w:rsid w:val="00FB440B"/>
    <w:rsid w:val="00FB461F"/>
    <w:rsid w:val="00FB61A5"/>
    <w:rsid w:val="00FB7D0A"/>
    <w:rsid w:val="00FC19B9"/>
    <w:rsid w:val="00FC3C22"/>
    <w:rsid w:val="00FC6384"/>
    <w:rsid w:val="00FD6D64"/>
    <w:rsid w:val="00FE37C8"/>
    <w:rsid w:val="00FE5690"/>
    <w:rsid w:val="00FE5F18"/>
    <w:rsid w:val="00FE7B68"/>
    <w:rsid w:val="00FE7F78"/>
    <w:rsid w:val="00FF2027"/>
    <w:rsid w:val="00FF338C"/>
    <w:rsid w:val="00FF4047"/>
    <w:rsid w:val="00FF68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8F74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562"/>
    <w:rPr>
      <w:lang w:val="en-US"/>
    </w:rPr>
  </w:style>
  <w:style w:type="paragraph" w:styleId="Ttulo1">
    <w:name w:val="heading 1"/>
    <w:basedOn w:val="Normal"/>
    <w:next w:val="Normal"/>
    <w:link w:val="Ttulo1Car"/>
    <w:uiPriority w:val="9"/>
    <w:qFormat/>
    <w:rsid w:val="00DA0894"/>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paragraph" w:styleId="Ttulo2">
    <w:name w:val="heading 2"/>
    <w:basedOn w:val="Normal"/>
    <w:next w:val="Normal"/>
    <w:link w:val="Ttulo2Car"/>
    <w:uiPriority w:val="9"/>
    <w:unhideWhenUsed/>
    <w:qFormat/>
    <w:rsid w:val="001F6324"/>
    <w:pPr>
      <w:keepNext/>
      <w:keepLines/>
      <w:spacing w:before="200"/>
      <w:outlineLvl w:val="1"/>
    </w:pPr>
    <w:rPr>
      <w:rFonts w:ascii="Garamond" w:eastAsiaTheme="majorEastAsia" w:hAnsi="Garamond" w:cstheme="majorBidi"/>
      <w:b/>
      <w:bCs/>
      <w:color w:val="4F81BD" w:themeColor="accent1"/>
      <w:sz w:val="32"/>
      <w:szCs w:val="32"/>
    </w:rPr>
  </w:style>
  <w:style w:type="paragraph" w:styleId="Ttulo3">
    <w:name w:val="heading 3"/>
    <w:basedOn w:val="Normal"/>
    <w:next w:val="Normal"/>
    <w:link w:val="Ttulo3Car"/>
    <w:uiPriority w:val="9"/>
    <w:unhideWhenUsed/>
    <w:qFormat/>
    <w:rsid w:val="00B87D17"/>
    <w:pPr>
      <w:keepNext/>
      <w:keepLines/>
      <w:spacing w:before="200"/>
      <w:outlineLvl w:val="2"/>
    </w:pPr>
    <w:rPr>
      <w:rFonts w:asciiTheme="majorHAnsi" w:eastAsiaTheme="majorEastAsia" w:hAnsiTheme="majorHAnsi" w:cstheme="majorBidi"/>
      <w:b/>
      <w:bCs/>
      <w:color w:val="4F81BD" w:themeColor="accent1"/>
      <w:lang w:val="en-GB"/>
    </w:rPr>
  </w:style>
  <w:style w:type="paragraph" w:styleId="Ttulo6">
    <w:name w:val="heading 6"/>
    <w:basedOn w:val="Normal"/>
    <w:next w:val="Normal"/>
    <w:link w:val="Ttulo6Car"/>
    <w:uiPriority w:val="9"/>
    <w:semiHidden/>
    <w:unhideWhenUsed/>
    <w:qFormat/>
    <w:rsid w:val="00A67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02818"/>
    <w:rPr>
      <w:color w:val="0000FF" w:themeColor="hyperlink"/>
      <w:u w:val="single"/>
    </w:rPr>
  </w:style>
  <w:style w:type="character" w:styleId="Hipervnculovisitado">
    <w:name w:val="FollowedHyperlink"/>
    <w:basedOn w:val="Fuentedeprrafopredeter"/>
    <w:uiPriority w:val="99"/>
    <w:semiHidden/>
    <w:unhideWhenUsed/>
    <w:rsid w:val="00595C25"/>
    <w:rPr>
      <w:color w:val="800080" w:themeColor="followedHyperlink"/>
      <w:u w:val="single"/>
    </w:rPr>
  </w:style>
  <w:style w:type="paragraph" w:styleId="Prrafodelista">
    <w:name w:val="List Paragraph"/>
    <w:basedOn w:val="Normal"/>
    <w:uiPriority w:val="34"/>
    <w:qFormat/>
    <w:rsid w:val="00EA5A9B"/>
    <w:pPr>
      <w:ind w:left="720"/>
      <w:contextualSpacing/>
    </w:pPr>
    <w:rPr>
      <w:lang w:val="en-GB"/>
    </w:rPr>
  </w:style>
  <w:style w:type="paragraph" w:styleId="Encabezado">
    <w:name w:val="header"/>
    <w:basedOn w:val="Normal"/>
    <w:link w:val="EncabezadoCar"/>
    <w:uiPriority w:val="99"/>
    <w:unhideWhenUsed/>
    <w:rsid w:val="0041742A"/>
    <w:pPr>
      <w:tabs>
        <w:tab w:val="center" w:pos="4320"/>
        <w:tab w:val="right" w:pos="8640"/>
      </w:tabs>
    </w:pPr>
    <w:rPr>
      <w:lang w:val="en-GB"/>
    </w:rPr>
  </w:style>
  <w:style w:type="character" w:customStyle="1" w:styleId="EncabezadoCar">
    <w:name w:val="Encabezado Car"/>
    <w:basedOn w:val="Fuentedeprrafopredeter"/>
    <w:link w:val="Encabezado"/>
    <w:uiPriority w:val="99"/>
    <w:rsid w:val="0041742A"/>
  </w:style>
  <w:style w:type="paragraph" w:styleId="Piedepgina">
    <w:name w:val="footer"/>
    <w:basedOn w:val="Normal"/>
    <w:link w:val="PiedepginaCar"/>
    <w:unhideWhenUsed/>
    <w:rsid w:val="0041742A"/>
    <w:pPr>
      <w:tabs>
        <w:tab w:val="center" w:pos="4320"/>
        <w:tab w:val="right" w:pos="8640"/>
      </w:tabs>
    </w:pPr>
    <w:rPr>
      <w:lang w:val="en-GB"/>
    </w:rPr>
  </w:style>
  <w:style w:type="character" w:customStyle="1" w:styleId="PiedepginaCar">
    <w:name w:val="Pie de página Car"/>
    <w:basedOn w:val="Fuentedeprrafopredeter"/>
    <w:link w:val="Piedepgina"/>
    <w:rsid w:val="0041742A"/>
  </w:style>
  <w:style w:type="paragraph" w:styleId="Textodeglobo">
    <w:name w:val="Balloon Text"/>
    <w:basedOn w:val="Normal"/>
    <w:link w:val="TextodegloboCar"/>
    <w:uiPriority w:val="99"/>
    <w:semiHidden/>
    <w:unhideWhenUsed/>
    <w:rsid w:val="00223E95"/>
    <w:rPr>
      <w:rFonts w:ascii="Lucida Grande" w:hAnsi="Lucida Grande"/>
      <w:sz w:val="18"/>
      <w:szCs w:val="18"/>
      <w:lang w:val="en-GB"/>
    </w:rPr>
  </w:style>
  <w:style w:type="character" w:customStyle="1" w:styleId="TextodegloboCar">
    <w:name w:val="Texto de globo Car"/>
    <w:basedOn w:val="Fuentedeprrafopredeter"/>
    <w:link w:val="Textodeglobo"/>
    <w:uiPriority w:val="99"/>
    <w:semiHidden/>
    <w:rsid w:val="00223E95"/>
    <w:rPr>
      <w:rFonts w:ascii="Lucida Grande" w:hAnsi="Lucida Grande"/>
      <w:sz w:val="18"/>
      <w:szCs w:val="18"/>
    </w:rPr>
  </w:style>
  <w:style w:type="character" w:styleId="Refdecomentario">
    <w:name w:val="annotation reference"/>
    <w:basedOn w:val="Fuentedeprrafopredeter"/>
    <w:uiPriority w:val="99"/>
    <w:semiHidden/>
    <w:unhideWhenUsed/>
    <w:rsid w:val="00223E95"/>
    <w:rPr>
      <w:sz w:val="18"/>
      <w:szCs w:val="18"/>
    </w:rPr>
  </w:style>
  <w:style w:type="paragraph" w:styleId="Textocomentario">
    <w:name w:val="annotation text"/>
    <w:basedOn w:val="Normal"/>
    <w:link w:val="TextocomentarioCar"/>
    <w:uiPriority w:val="99"/>
    <w:semiHidden/>
    <w:unhideWhenUsed/>
    <w:rsid w:val="00223E95"/>
    <w:rPr>
      <w:lang w:val="en-GB"/>
    </w:rPr>
  </w:style>
  <w:style w:type="character" w:customStyle="1" w:styleId="TextocomentarioCar">
    <w:name w:val="Texto comentario Car"/>
    <w:basedOn w:val="Fuentedeprrafopredeter"/>
    <w:link w:val="Textocomentario"/>
    <w:uiPriority w:val="99"/>
    <w:semiHidden/>
    <w:rsid w:val="00223E95"/>
  </w:style>
  <w:style w:type="paragraph" w:styleId="Asuntodelcomentario">
    <w:name w:val="annotation subject"/>
    <w:basedOn w:val="Textocomentario"/>
    <w:next w:val="Textocomentario"/>
    <w:link w:val="AsuntodelcomentarioCar"/>
    <w:uiPriority w:val="99"/>
    <w:semiHidden/>
    <w:unhideWhenUsed/>
    <w:rsid w:val="00223E95"/>
    <w:rPr>
      <w:b/>
      <w:bCs/>
      <w:sz w:val="20"/>
      <w:szCs w:val="20"/>
    </w:rPr>
  </w:style>
  <w:style w:type="character" w:customStyle="1" w:styleId="AsuntodelcomentarioCar">
    <w:name w:val="Asunto del comentario Car"/>
    <w:basedOn w:val="TextocomentarioCar"/>
    <w:link w:val="Asuntodelcomentario"/>
    <w:uiPriority w:val="99"/>
    <w:semiHidden/>
    <w:rsid w:val="00223E95"/>
    <w:rPr>
      <w:b/>
      <w:bCs/>
      <w:sz w:val="20"/>
      <w:szCs w:val="20"/>
    </w:rPr>
  </w:style>
  <w:style w:type="character" w:styleId="Nmerodepgina">
    <w:name w:val="page number"/>
    <w:basedOn w:val="Fuentedeprrafopredeter"/>
    <w:uiPriority w:val="99"/>
    <w:semiHidden/>
    <w:unhideWhenUsed/>
    <w:rsid w:val="003E1389"/>
  </w:style>
  <w:style w:type="paragraph" w:styleId="Sinespaciado">
    <w:name w:val="No Spacing"/>
    <w:uiPriority w:val="1"/>
    <w:qFormat/>
    <w:rsid w:val="00E62767"/>
    <w:rPr>
      <w:rFonts w:eastAsiaTheme="minorHAnsi"/>
      <w:sz w:val="22"/>
      <w:szCs w:val="22"/>
    </w:rPr>
  </w:style>
  <w:style w:type="paragraph" w:styleId="Ttulo">
    <w:name w:val="Title"/>
    <w:basedOn w:val="Normal"/>
    <w:next w:val="Normal"/>
    <w:link w:val="TtuloCar"/>
    <w:uiPriority w:val="10"/>
    <w:qFormat/>
    <w:rsid w:val="00DA08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tuloCar">
    <w:name w:val="Título Car"/>
    <w:basedOn w:val="Fuentedeprrafopredeter"/>
    <w:link w:val="Ttulo"/>
    <w:uiPriority w:val="10"/>
    <w:rsid w:val="00DA0894"/>
    <w:rPr>
      <w:rFonts w:asciiTheme="majorHAnsi" w:eastAsiaTheme="majorEastAsia" w:hAnsiTheme="majorHAnsi" w:cstheme="majorBidi"/>
      <w:color w:val="17365D" w:themeColor="text2" w:themeShade="BF"/>
      <w:spacing w:val="5"/>
      <w:kern w:val="28"/>
      <w:sz w:val="52"/>
      <w:szCs w:val="52"/>
    </w:rPr>
  </w:style>
  <w:style w:type="paragraph" w:styleId="Revisin">
    <w:name w:val="Revision"/>
    <w:hidden/>
    <w:uiPriority w:val="99"/>
    <w:semiHidden/>
    <w:rsid w:val="00DA0894"/>
  </w:style>
  <w:style w:type="character" w:customStyle="1" w:styleId="Ttulo1Car">
    <w:name w:val="Título 1 Car"/>
    <w:basedOn w:val="Fuentedeprrafopredeter"/>
    <w:link w:val="Ttulo1"/>
    <w:uiPriority w:val="9"/>
    <w:rsid w:val="00DA0894"/>
    <w:rPr>
      <w:rFonts w:asciiTheme="majorHAnsi" w:eastAsiaTheme="majorEastAsia" w:hAnsiTheme="majorHAnsi" w:cstheme="majorBidi"/>
      <w:b/>
      <w:bCs/>
      <w:color w:val="345A8A" w:themeColor="accent1" w:themeShade="B5"/>
      <w:sz w:val="32"/>
      <w:szCs w:val="32"/>
    </w:rPr>
  </w:style>
  <w:style w:type="paragraph" w:styleId="Mapadeldocumento">
    <w:name w:val="Document Map"/>
    <w:basedOn w:val="Normal"/>
    <w:link w:val="MapadeldocumentoCar"/>
    <w:uiPriority w:val="99"/>
    <w:semiHidden/>
    <w:unhideWhenUsed/>
    <w:rsid w:val="00DA0894"/>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DA0894"/>
    <w:rPr>
      <w:rFonts w:ascii="Lucida Grande" w:hAnsi="Lucida Grande" w:cs="Lucida Grande"/>
    </w:rPr>
  </w:style>
  <w:style w:type="character" w:customStyle="1" w:styleId="Ttulo2Car">
    <w:name w:val="Título 2 Car"/>
    <w:basedOn w:val="Fuentedeprrafopredeter"/>
    <w:link w:val="Ttulo2"/>
    <w:uiPriority w:val="9"/>
    <w:rsid w:val="001F6324"/>
    <w:rPr>
      <w:rFonts w:ascii="Garamond" w:eastAsiaTheme="majorEastAsia" w:hAnsi="Garamond" w:cstheme="majorBidi"/>
      <w:b/>
      <w:bCs/>
      <w:color w:val="4F81BD" w:themeColor="accent1"/>
      <w:sz w:val="32"/>
      <w:szCs w:val="32"/>
      <w:lang w:val="en-US"/>
    </w:rPr>
  </w:style>
  <w:style w:type="paragraph" w:styleId="ndice1">
    <w:name w:val="index 1"/>
    <w:basedOn w:val="Normal"/>
    <w:next w:val="Normal"/>
    <w:autoRedefine/>
    <w:uiPriority w:val="99"/>
    <w:unhideWhenUsed/>
    <w:rsid w:val="00AA0A54"/>
    <w:pPr>
      <w:ind w:left="240" w:hanging="240"/>
    </w:pPr>
    <w:rPr>
      <w:lang w:val="en-GB"/>
    </w:rPr>
  </w:style>
  <w:style w:type="paragraph" w:styleId="ndice2">
    <w:name w:val="index 2"/>
    <w:basedOn w:val="Normal"/>
    <w:next w:val="Normal"/>
    <w:autoRedefine/>
    <w:uiPriority w:val="99"/>
    <w:unhideWhenUsed/>
    <w:rsid w:val="00AA0A54"/>
    <w:pPr>
      <w:ind w:left="480" w:hanging="240"/>
    </w:pPr>
    <w:rPr>
      <w:lang w:val="en-GB"/>
    </w:rPr>
  </w:style>
  <w:style w:type="paragraph" w:styleId="ndice3">
    <w:name w:val="index 3"/>
    <w:basedOn w:val="Normal"/>
    <w:next w:val="Normal"/>
    <w:autoRedefine/>
    <w:uiPriority w:val="99"/>
    <w:unhideWhenUsed/>
    <w:rsid w:val="00AA0A54"/>
    <w:pPr>
      <w:ind w:left="720" w:hanging="240"/>
    </w:pPr>
    <w:rPr>
      <w:lang w:val="en-GB"/>
    </w:rPr>
  </w:style>
  <w:style w:type="paragraph" w:styleId="ndice4">
    <w:name w:val="index 4"/>
    <w:basedOn w:val="Normal"/>
    <w:next w:val="Normal"/>
    <w:autoRedefine/>
    <w:uiPriority w:val="99"/>
    <w:unhideWhenUsed/>
    <w:rsid w:val="00AA0A54"/>
    <w:pPr>
      <w:ind w:left="960" w:hanging="240"/>
    </w:pPr>
    <w:rPr>
      <w:lang w:val="en-GB"/>
    </w:rPr>
  </w:style>
  <w:style w:type="paragraph" w:styleId="ndice5">
    <w:name w:val="index 5"/>
    <w:basedOn w:val="Normal"/>
    <w:next w:val="Normal"/>
    <w:autoRedefine/>
    <w:uiPriority w:val="99"/>
    <w:unhideWhenUsed/>
    <w:rsid w:val="00AA0A54"/>
    <w:pPr>
      <w:ind w:left="1200" w:hanging="240"/>
    </w:pPr>
    <w:rPr>
      <w:lang w:val="en-GB"/>
    </w:rPr>
  </w:style>
  <w:style w:type="paragraph" w:styleId="ndice6">
    <w:name w:val="index 6"/>
    <w:basedOn w:val="Normal"/>
    <w:next w:val="Normal"/>
    <w:autoRedefine/>
    <w:uiPriority w:val="99"/>
    <w:unhideWhenUsed/>
    <w:rsid w:val="00AA0A54"/>
    <w:pPr>
      <w:ind w:left="1440" w:hanging="240"/>
    </w:pPr>
    <w:rPr>
      <w:lang w:val="en-GB"/>
    </w:rPr>
  </w:style>
  <w:style w:type="paragraph" w:styleId="ndice7">
    <w:name w:val="index 7"/>
    <w:basedOn w:val="Normal"/>
    <w:next w:val="Normal"/>
    <w:autoRedefine/>
    <w:uiPriority w:val="99"/>
    <w:unhideWhenUsed/>
    <w:rsid w:val="00AA0A54"/>
    <w:pPr>
      <w:ind w:left="1680" w:hanging="240"/>
    </w:pPr>
    <w:rPr>
      <w:lang w:val="en-GB"/>
    </w:rPr>
  </w:style>
  <w:style w:type="paragraph" w:styleId="ndice8">
    <w:name w:val="index 8"/>
    <w:basedOn w:val="Normal"/>
    <w:next w:val="Normal"/>
    <w:autoRedefine/>
    <w:uiPriority w:val="99"/>
    <w:unhideWhenUsed/>
    <w:rsid w:val="00AA0A54"/>
    <w:pPr>
      <w:ind w:left="1920" w:hanging="240"/>
    </w:pPr>
    <w:rPr>
      <w:lang w:val="en-GB"/>
    </w:rPr>
  </w:style>
  <w:style w:type="paragraph" w:styleId="ndice9">
    <w:name w:val="index 9"/>
    <w:basedOn w:val="Normal"/>
    <w:next w:val="Normal"/>
    <w:autoRedefine/>
    <w:uiPriority w:val="99"/>
    <w:unhideWhenUsed/>
    <w:rsid w:val="00AA0A54"/>
    <w:pPr>
      <w:ind w:left="2160" w:hanging="240"/>
    </w:pPr>
    <w:rPr>
      <w:lang w:val="en-GB"/>
    </w:rPr>
  </w:style>
  <w:style w:type="paragraph" w:styleId="Ttulodendice">
    <w:name w:val="index heading"/>
    <w:basedOn w:val="Normal"/>
    <w:next w:val="ndice1"/>
    <w:uiPriority w:val="99"/>
    <w:unhideWhenUsed/>
    <w:rsid w:val="00AA0A54"/>
    <w:rPr>
      <w:lang w:val="en-GB"/>
    </w:rPr>
  </w:style>
  <w:style w:type="paragraph" w:styleId="TDC1">
    <w:name w:val="toc 1"/>
    <w:basedOn w:val="Normal"/>
    <w:next w:val="Normal"/>
    <w:autoRedefine/>
    <w:uiPriority w:val="39"/>
    <w:unhideWhenUsed/>
    <w:rsid w:val="00AA0A54"/>
    <w:pPr>
      <w:spacing w:before="120"/>
    </w:pPr>
    <w:rPr>
      <w:b/>
      <w:lang w:val="en-GB"/>
    </w:rPr>
  </w:style>
  <w:style w:type="paragraph" w:styleId="TDC2">
    <w:name w:val="toc 2"/>
    <w:basedOn w:val="Normal"/>
    <w:next w:val="Normal"/>
    <w:autoRedefine/>
    <w:uiPriority w:val="39"/>
    <w:unhideWhenUsed/>
    <w:rsid w:val="00B0169C"/>
    <w:pPr>
      <w:tabs>
        <w:tab w:val="right" w:leader="dot" w:pos="8630"/>
      </w:tabs>
      <w:ind w:left="240"/>
    </w:pPr>
    <w:rPr>
      <w:noProof/>
      <w:sz w:val="22"/>
      <w:szCs w:val="22"/>
      <w:lang w:val="en-GB"/>
    </w:rPr>
  </w:style>
  <w:style w:type="paragraph" w:styleId="TDC3">
    <w:name w:val="toc 3"/>
    <w:basedOn w:val="Normal"/>
    <w:next w:val="Normal"/>
    <w:autoRedefine/>
    <w:uiPriority w:val="39"/>
    <w:unhideWhenUsed/>
    <w:rsid w:val="00AA0A54"/>
    <w:pPr>
      <w:ind w:left="480"/>
    </w:pPr>
    <w:rPr>
      <w:sz w:val="22"/>
      <w:szCs w:val="22"/>
      <w:lang w:val="en-GB"/>
    </w:rPr>
  </w:style>
  <w:style w:type="paragraph" w:styleId="TDC4">
    <w:name w:val="toc 4"/>
    <w:basedOn w:val="Normal"/>
    <w:next w:val="Normal"/>
    <w:autoRedefine/>
    <w:uiPriority w:val="39"/>
    <w:unhideWhenUsed/>
    <w:rsid w:val="00AA0A54"/>
    <w:pPr>
      <w:ind w:left="720"/>
    </w:pPr>
    <w:rPr>
      <w:sz w:val="20"/>
      <w:szCs w:val="20"/>
      <w:lang w:val="en-GB"/>
    </w:rPr>
  </w:style>
  <w:style w:type="paragraph" w:styleId="TDC5">
    <w:name w:val="toc 5"/>
    <w:basedOn w:val="Normal"/>
    <w:next w:val="Normal"/>
    <w:autoRedefine/>
    <w:uiPriority w:val="39"/>
    <w:unhideWhenUsed/>
    <w:rsid w:val="00AA0A54"/>
    <w:pPr>
      <w:ind w:left="960"/>
    </w:pPr>
    <w:rPr>
      <w:sz w:val="20"/>
      <w:szCs w:val="20"/>
      <w:lang w:val="en-GB"/>
    </w:rPr>
  </w:style>
  <w:style w:type="paragraph" w:styleId="TDC6">
    <w:name w:val="toc 6"/>
    <w:basedOn w:val="Normal"/>
    <w:next w:val="Normal"/>
    <w:autoRedefine/>
    <w:uiPriority w:val="39"/>
    <w:unhideWhenUsed/>
    <w:rsid w:val="00AA0A54"/>
    <w:pPr>
      <w:ind w:left="1200"/>
    </w:pPr>
    <w:rPr>
      <w:sz w:val="20"/>
      <w:szCs w:val="20"/>
      <w:lang w:val="en-GB"/>
    </w:rPr>
  </w:style>
  <w:style w:type="paragraph" w:styleId="TDC7">
    <w:name w:val="toc 7"/>
    <w:basedOn w:val="Normal"/>
    <w:next w:val="Normal"/>
    <w:autoRedefine/>
    <w:uiPriority w:val="39"/>
    <w:unhideWhenUsed/>
    <w:rsid w:val="00AA0A54"/>
    <w:pPr>
      <w:ind w:left="1440"/>
    </w:pPr>
    <w:rPr>
      <w:sz w:val="20"/>
      <w:szCs w:val="20"/>
      <w:lang w:val="en-GB"/>
    </w:rPr>
  </w:style>
  <w:style w:type="paragraph" w:styleId="TDC8">
    <w:name w:val="toc 8"/>
    <w:basedOn w:val="Normal"/>
    <w:next w:val="Normal"/>
    <w:autoRedefine/>
    <w:uiPriority w:val="39"/>
    <w:unhideWhenUsed/>
    <w:rsid w:val="00AA0A54"/>
    <w:pPr>
      <w:ind w:left="1680"/>
    </w:pPr>
    <w:rPr>
      <w:sz w:val="20"/>
      <w:szCs w:val="20"/>
      <w:lang w:val="en-GB"/>
    </w:rPr>
  </w:style>
  <w:style w:type="paragraph" w:styleId="TDC9">
    <w:name w:val="toc 9"/>
    <w:basedOn w:val="Normal"/>
    <w:next w:val="Normal"/>
    <w:autoRedefine/>
    <w:uiPriority w:val="39"/>
    <w:unhideWhenUsed/>
    <w:rsid w:val="00AA0A54"/>
    <w:pPr>
      <w:ind w:left="1920"/>
    </w:pPr>
    <w:rPr>
      <w:sz w:val="20"/>
      <w:szCs w:val="20"/>
      <w:lang w:val="en-GB"/>
    </w:rPr>
  </w:style>
  <w:style w:type="character" w:customStyle="1" w:styleId="Ttulo3Car">
    <w:name w:val="Título 3 Car"/>
    <w:basedOn w:val="Fuentedeprrafopredeter"/>
    <w:link w:val="Ttulo3"/>
    <w:uiPriority w:val="9"/>
    <w:rsid w:val="00B87D17"/>
    <w:rPr>
      <w:rFonts w:asciiTheme="majorHAnsi" w:eastAsiaTheme="majorEastAsia" w:hAnsiTheme="majorHAnsi" w:cstheme="majorBidi"/>
      <w:b/>
      <w:bCs/>
      <w:color w:val="4F81BD" w:themeColor="accent1"/>
    </w:rPr>
  </w:style>
  <w:style w:type="paragraph" w:styleId="HTMLconformatoprevio">
    <w:name w:val="HTML Preformatted"/>
    <w:basedOn w:val="Normal"/>
    <w:link w:val="HTMLconformatoprevioCar"/>
    <w:uiPriority w:val="99"/>
    <w:semiHidden/>
    <w:unhideWhenUsed/>
    <w:rsid w:val="00573A58"/>
    <w:rPr>
      <w:rFonts w:ascii="Courier" w:hAnsi="Courier"/>
      <w:sz w:val="20"/>
      <w:szCs w:val="20"/>
    </w:rPr>
  </w:style>
  <w:style w:type="character" w:customStyle="1" w:styleId="HTMLconformatoprevioCar">
    <w:name w:val="HTML con formato previo Car"/>
    <w:basedOn w:val="Fuentedeprrafopredeter"/>
    <w:link w:val="HTMLconformatoprevio"/>
    <w:uiPriority w:val="99"/>
    <w:semiHidden/>
    <w:rsid w:val="00573A58"/>
    <w:rPr>
      <w:rFonts w:ascii="Courier" w:hAnsi="Courier"/>
      <w:sz w:val="20"/>
      <w:szCs w:val="20"/>
    </w:rPr>
  </w:style>
  <w:style w:type="character" w:customStyle="1" w:styleId="Ttulo6Car">
    <w:name w:val="Título 6 Car"/>
    <w:basedOn w:val="Fuentedeprrafopredeter"/>
    <w:link w:val="Ttulo6"/>
    <w:uiPriority w:val="9"/>
    <w:semiHidden/>
    <w:rsid w:val="00A67776"/>
    <w:rPr>
      <w:rFonts w:asciiTheme="majorHAnsi" w:eastAsiaTheme="majorEastAsia" w:hAnsiTheme="majorHAnsi" w:cstheme="majorBidi"/>
      <w:i/>
      <w:iCs/>
      <w:color w:val="243F60" w:themeColor="accent1" w:themeShade="7F"/>
    </w:rPr>
  </w:style>
  <w:style w:type="paragraph" w:styleId="Textonotapie">
    <w:name w:val="footnote text"/>
    <w:basedOn w:val="Normal"/>
    <w:link w:val="TextonotapieCar"/>
    <w:unhideWhenUsed/>
    <w:rsid w:val="00D62562"/>
    <w:pPr>
      <w:widowControl w:val="0"/>
      <w:suppressAutoHyphens/>
    </w:pPr>
    <w:rPr>
      <w:rFonts w:ascii="Times New Roman" w:eastAsia="Times New Roman" w:hAnsi="Times New Roman" w:cs="Times New Roman"/>
      <w:lang w:eastAsia="ar-SA"/>
    </w:rPr>
  </w:style>
  <w:style w:type="character" w:customStyle="1" w:styleId="TextonotapieCar">
    <w:name w:val="Texto nota pie Car"/>
    <w:basedOn w:val="Fuentedeprrafopredeter"/>
    <w:link w:val="Textonotapie"/>
    <w:rsid w:val="00D62562"/>
    <w:rPr>
      <w:rFonts w:ascii="Times New Roman" w:eastAsia="Times New Roman" w:hAnsi="Times New Roman" w:cs="Times New Roman"/>
      <w:lang w:val="en-US" w:eastAsia="ar-SA"/>
    </w:rPr>
  </w:style>
  <w:style w:type="character" w:styleId="Refdenotaalpie">
    <w:name w:val="footnote reference"/>
    <w:basedOn w:val="Fuentedeprrafopredeter"/>
    <w:unhideWhenUsed/>
    <w:rsid w:val="00D62562"/>
    <w:rPr>
      <w:vertAlign w:val="superscript"/>
    </w:rPr>
  </w:style>
  <w:style w:type="paragraph" w:customStyle="1" w:styleId="Default">
    <w:name w:val="Default"/>
    <w:rsid w:val="008D0EEC"/>
    <w:pPr>
      <w:widowControl w:val="0"/>
      <w:autoSpaceDE w:val="0"/>
      <w:autoSpaceDN w:val="0"/>
      <w:adjustRightInd w:val="0"/>
    </w:pPr>
    <w:rPr>
      <w:rFonts w:ascii="Verdana" w:hAnsi="Verdana" w:cs="Verdana"/>
      <w:color w:val="000000"/>
      <w:lang w:val="es-ES"/>
    </w:rPr>
  </w:style>
  <w:style w:type="paragraph" w:styleId="NormalWeb">
    <w:name w:val="Normal (Web)"/>
    <w:basedOn w:val="Normal"/>
    <w:uiPriority w:val="99"/>
    <w:unhideWhenUsed/>
    <w:rsid w:val="00596DD3"/>
    <w:pPr>
      <w:spacing w:before="100" w:beforeAutospacing="1" w:after="100" w:afterAutospacing="1"/>
    </w:pPr>
    <w:rPr>
      <w:rFonts w:ascii="Times" w:hAnsi="Times" w:cs="Times New Roman"/>
      <w:sz w:val="20"/>
      <w:szCs w:val="20"/>
      <w:lang w:val="ca-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562"/>
    <w:rPr>
      <w:lang w:val="en-US"/>
    </w:rPr>
  </w:style>
  <w:style w:type="paragraph" w:styleId="Ttulo1">
    <w:name w:val="heading 1"/>
    <w:basedOn w:val="Normal"/>
    <w:next w:val="Normal"/>
    <w:link w:val="Ttulo1Car"/>
    <w:uiPriority w:val="9"/>
    <w:qFormat/>
    <w:rsid w:val="00DA0894"/>
    <w:pPr>
      <w:keepNext/>
      <w:keepLines/>
      <w:spacing w:before="480"/>
      <w:outlineLvl w:val="0"/>
    </w:pPr>
    <w:rPr>
      <w:rFonts w:asciiTheme="majorHAnsi" w:eastAsiaTheme="majorEastAsia" w:hAnsiTheme="majorHAnsi" w:cstheme="majorBidi"/>
      <w:b/>
      <w:bCs/>
      <w:color w:val="345A8A" w:themeColor="accent1" w:themeShade="B5"/>
      <w:sz w:val="32"/>
      <w:szCs w:val="32"/>
      <w:lang w:val="en-GB"/>
    </w:rPr>
  </w:style>
  <w:style w:type="paragraph" w:styleId="Ttulo2">
    <w:name w:val="heading 2"/>
    <w:basedOn w:val="Normal"/>
    <w:next w:val="Normal"/>
    <w:link w:val="Ttulo2Car"/>
    <w:uiPriority w:val="9"/>
    <w:unhideWhenUsed/>
    <w:qFormat/>
    <w:rsid w:val="001F6324"/>
    <w:pPr>
      <w:keepNext/>
      <w:keepLines/>
      <w:spacing w:before="200"/>
      <w:outlineLvl w:val="1"/>
    </w:pPr>
    <w:rPr>
      <w:rFonts w:ascii="Garamond" w:eastAsiaTheme="majorEastAsia" w:hAnsi="Garamond" w:cstheme="majorBidi"/>
      <w:b/>
      <w:bCs/>
      <w:color w:val="4F81BD" w:themeColor="accent1"/>
      <w:sz w:val="32"/>
      <w:szCs w:val="32"/>
    </w:rPr>
  </w:style>
  <w:style w:type="paragraph" w:styleId="Ttulo3">
    <w:name w:val="heading 3"/>
    <w:basedOn w:val="Normal"/>
    <w:next w:val="Normal"/>
    <w:link w:val="Ttulo3Car"/>
    <w:uiPriority w:val="9"/>
    <w:unhideWhenUsed/>
    <w:qFormat/>
    <w:rsid w:val="00B87D17"/>
    <w:pPr>
      <w:keepNext/>
      <w:keepLines/>
      <w:spacing w:before="200"/>
      <w:outlineLvl w:val="2"/>
    </w:pPr>
    <w:rPr>
      <w:rFonts w:asciiTheme="majorHAnsi" w:eastAsiaTheme="majorEastAsia" w:hAnsiTheme="majorHAnsi" w:cstheme="majorBidi"/>
      <w:b/>
      <w:bCs/>
      <w:color w:val="4F81BD" w:themeColor="accent1"/>
      <w:lang w:val="en-GB"/>
    </w:rPr>
  </w:style>
  <w:style w:type="paragraph" w:styleId="Ttulo6">
    <w:name w:val="heading 6"/>
    <w:basedOn w:val="Normal"/>
    <w:next w:val="Normal"/>
    <w:link w:val="Ttulo6Car"/>
    <w:uiPriority w:val="9"/>
    <w:semiHidden/>
    <w:unhideWhenUsed/>
    <w:qFormat/>
    <w:rsid w:val="00A67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02818"/>
    <w:rPr>
      <w:color w:val="0000FF" w:themeColor="hyperlink"/>
      <w:u w:val="single"/>
    </w:rPr>
  </w:style>
  <w:style w:type="character" w:styleId="Hipervnculovisitado">
    <w:name w:val="FollowedHyperlink"/>
    <w:basedOn w:val="Fuentedeprrafopredeter"/>
    <w:uiPriority w:val="99"/>
    <w:semiHidden/>
    <w:unhideWhenUsed/>
    <w:rsid w:val="00595C25"/>
    <w:rPr>
      <w:color w:val="800080" w:themeColor="followedHyperlink"/>
      <w:u w:val="single"/>
    </w:rPr>
  </w:style>
  <w:style w:type="paragraph" w:styleId="Prrafodelista">
    <w:name w:val="List Paragraph"/>
    <w:basedOn w:val="Normal"/>
    <w:uiPriority w:val="34"/>
    <w:qFormat/>
    <w:rsid w:val="00EA5A9B"/>
    <w:pPr>
      <w:ind w:left="720"/>
      <w:contextualSpacing/>
    </w:pPr>
    <w:rPr>
      <w:lang w:val="en-GB"/>
    </w:rPr>
  </w:style>
  <w:style w:type="paragraph" w:styleId="Encabezado">
    <w:name w:val="header"/>
    <w:basedOn w:val="Normal"/>
    <w:link w:val="EncabezadoCar"/>
    <w:uiPriority w:val="99"/>
    <w:unhideWhenUsed/>
    <w:rsid w:val="0041742A"/>
    <w:pPr>
      <w:tabs>
        <w:tab w:val="center" w:pos="4320"/>
        <w:tab w:val="right" w:pos="8640"/>
      </w:tabs>
    </w:pPr>
    <w:rPr>
      <w:lang w:val="en-GB"/>
    </w:rPr>
  </w:style>
  <w:style w:type="character" w:customStyle="1" w:styleId="EncabezadoCar">
    <w:name w:val="Encabezado Car"/>
    <w:basedOn w:val="Fuentedeprrafopredeter"/>
    <w:link w:val="Encabezado"/>
    <w:uiPriority w:val="99"/>
    <w:rsid w:val="0041742A"/>
  </w:style>
  <w:style w:type="paragraph" w:styleId="Piedepgina">
    <w:name w:val="footer"/>
    <w:basedOn w:val="Normal"/>
    <w:link w:val="PiedepginaCar"/>
    <w:unhideWhenUsed/>
    <w:rsid w:val="0041742A"/>
    <w:pPr>
      <w:tabs>
        <w:tab w:val="center" w:pos="4320"/>
        <w:tab w:val="right" w:pos="8640"/>
      </w:tabs>
    </w:pPr>
    <w:rPr>
      <w:lang w:val="en-GB"/>
    </w:rPr>
  </w:style>
  <w:style w:type="character" w:customStyle="1" w:styleId="PiedepginaCar">
    <w:name w:val="Pie de página Car"/>
    <w:basedOn w:val="Fuentedeprrafopredeter"/>
    <w:link w:val="Piedepgina"/>
    <w:rsid w:val="0041742A"/>
  </w:style>
  <w:style w:type="paragraph" w:styleId="Textodeglobo">
    <w:name w:val="Balloon Text"/>
    <w:basedOn w:val="Normal"/>
    <w:link w:val="TextodegloboCar"/>
    <w:uiPriority w:val="99"/>
    <w:semiHidden/>
    <w:unhideWhenUsed/>
    <w:rsid w:val="00223E95"/>
    <w:rPr>
      <w:rFonts w:ascii="Lucida Grande" w:hAnsi="Lucida Grande"/>
      <w:sz w:val="18"/>
      <w:szCs w:val="18"/>
      <w:lang w:val="en-GB"/>
    </w:rPr>
  </w:style>
  <w:style w:type="character" w:customStyle="1" w:styleId="TextodegloboCar">
    <w:name w:val="Texto de globo Car"/>
    <w:basedOn w:val="Fuentedeprrafopredeter"/>
    <w:link w:val="Textodeglobo"/>
    <w:uiPriority w:val="99"/>
    <w:semiHidden/>
    <w:rsid w:val="00223E95"/>
    <w:rPr>
      <w:rFonts w:ascii="Lucida Grande" w:hAnsi="Lucida Grande"/>
      <w:sz w:val="18"/>
      <w:szCs w:val="18"/>
    </w:rPr>
  </w:style>
  <w:style w:type="character" w:styleId="Refdecomentario">
    <w:name w:val="annotation reference"/>
    <w:basedOn w:val="Fuentedeprrafopredeter"/>
    <w:uiPriority w:val="99"/>
    <w:semiHidden/>
    <w:unhideWhenUsed/>
    <w:rsid w:val="00223E95"/>
    <w:rPr>
      <w:sz w:val="18"/>
      <w:szCs w:val="18"/>
    </w:rPr>
  </w:style>
  <w:style w:type="paragraph" w:styleId="Textocomentario">
    <w:name w:val="annotation text"/>
    <w:basedOn w:val="Normal"/>
    <w:link w:val="TextocomentarioCar"/>
    <w:uiPriority w:val="99"/>
    <w:semiHidden/>
    <w:unhideWhenUsed/>
    <w:rsid w:val="00223E95"/>
    <w:rPr>
      <w:lang w:val="en-GB"/>
    </w:rPr>
  </w:style>
  <w:style w:type="character" w:customStyle="1" w:styleId="TextocomentarioCar">
    <w:name w:val="Texto comentario Car"/>
    <w:basedOn w:val="Fuentedeprrafopredeter"/>
    <w:link w:val="Textocomentario"/>
    <w:uiPriority w:val="99"/>
    <w:semiHidden/>
    <w:rsid w:val="00223E95"/>
  </w:style>
  <w:style w:type="paragraph" w:styleId="Asuntodelcomentario">
    <w:name w:val="annotation subject"/>
    <w:basedOn w:val="Textocomentario"/>
    <w:next w:val="Textocomentario"/>
    <w:link w:val="AsuntodelcomentarioCar"/>
    <w:uiPriority w:val="99"/>
    <w:semiHidden/>
    <w:unhideWhenUsed/>
    <w:rsid w:val="00223E95"/>
    <w:rPr>
      <w:b/>
      <w:bCs/>
      <w:sz w:val="20"/>
      <w:szCs w:val="20"/>
    </w:rPr>
  </w:style>
  <w:style w:type="character" w:customStyle="1" w:styleId="AsuntodelcomentarioCar">
    <w:name w:val="Asunto del comentario Car"/>
    <w:basedOn w:val="TextocomentarioCar"/>
    <w:link w:val="Asuntodelcomentario"/>
    <w:uiPriority w:val="99"/>
    <w:semiHidden/>
    <w:rsid w:val="00223E95"/>
    <w:rPr>
      <w:b/>
      <w:bCs/>
      <w:sz w:val="20"/>
      <w:szCs w:val="20"/>
    </w:rPr>
  </w:style>
  <w:style w:type="character" w:styleId="Nmerodepgina">
    <w:name w:val="page number"/>
    <w:basedOn w:val="Fuentedeprrafopredeter"/>
    <w:uiPriority w:val="99"/>
    <w:semiHidden/>
    <w:unhideWhenUsed/>
    <w:rsid w:val="003E1389"/>
  </w:style>
  <w:style w:type="paragraph" w:styleId="Sinespaciado">
    <w:name w:val="No Spacing"/>
    <w:uiPriority w:val="1"/>
    <w:qFormat/>
    <w:rsid w:val="00E62767"/>
    <w:rPr>
      <w:rFonts w:eastAsiaTheme="minorHAnsi"/>
      <w:sz w:val="22"/>
      <w:szCs w:val="22"/>
    </w:rPr>
  </w:style>
  <w:style w:type="paragraph" w:styleId="Ttulo">
    <w:name w:val="Title"/>
    <w:basedOn w:val="Normal"/>
    <w:next w:val="Normal"/>
    <w:link w:val="TtuloCar"/>
    <w:uiPriority w:val="10"/>
    <w:qFormat/>
    <w:rsid w:val="00DA08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tuloCar">
    <w:name w:val="Título Car"/>
    <w:basedOn w:val="Fuentedeprrafopredeter"/>
    <w:link w:val="Ttulo"/>
    <w:uiPriority w:val="10"/>
    <w:rsid w:val="00DA0894"/>
    <w:rPr>
      <w:rFonts w:asciiTheme="majorHAnsi" w:eastAsiaTheme="majorEastAsia" w:hAnsiTheme="majorHAnsi" w:cstheme="majorBidi"/>
      <w:color w:val="17365D" w:themeColor="text2" w:themeShade="BF"/>
      <w:spacing w:val="5"/>
      <w:kern w:val="28"/>
      <w:sz w:val="52"/>
      <w:szCs w:val="52"/>
    </w:rPr>
  </w:style>
  <w:style w:type="paragraph" w:styleId="Revisin">
    <w:name w:val="Revision"/>
    <w:hidden/>
    <w:uiPriority w:val="99"/>
    <w:semiHidden/>
    <w:rsid w:val="00DA0894"/>
  </w:style>
  <w:style w:type="character" w:customStyle="1" w:styleId="Ttulo1Car">
    <w:name w:val="Título 1 Car"/>
    <w:basedOn w:val="Fuentedeprrafopredeter"/>
    <w:link w:val="Ttulo1"/>
    <w:uiPriority w:val="9"/>
    <w:rsid w:val="00DA0894"/>
    <w:rPr>
      <w:rFonts w:asciiTheme="majorHAnsi" w:eastAsiaTheme="majorEastAsia" w:hAnsiTheme="majorHAnsi" w:cstheme="majorBidi"/>
      <w:b/>
      <w:bCs/>
      <w:color w:val="345A8A" w:themeColor="accent1" w:themeShade="B5"/>
      <w:sz w:val="32"/>
      <w:szCs w:val="32"/>
    </w:rPr>
  </w:style>
  <w:style w:type="paragraph" w:styleId="Mapadeldocumento">
    <w:name w:val="Document Map"/>
    <w:basedOn w:val="Normal"/>
    <w:link w:val="MapadeldocumentoCar"/>
    <w:uiPriority w:val="99"/>
    <w:semiHidden/>
    <w:unhideWhenUsed/>
    <w:rsid w:val="00DA0894"/>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DA0894"/>
    <w:rPr>
      <w:rFonts w:ascii="Lucida Grande" w:hAnsi="Lucida Grande" w:cs="Lucida Grande"/>
    </w:rPr>
  </w:style>
  <w:style w:type="character" w:customStyle="1" w:styleId="Ttulo2Car">
    <w:name w:val="Título 2 Car"/>
    <w:basedOn w:val="Fuentedeprrafopredeter"/>
    <w:link w:val="Ttulo2"/>
    <w:uiPriority w:val="9"/>
    <w:rsid w:val="001F6324"/>
    <w:rPr>
      <w:rFonts w:ascii="Garamond" w:eastAsiaTheme="majorEastAsia" w:hAnsi="Garamond" w:cstheme="majorBidi"/>
      <w:b/>
      <w:bCs/>
      <w:color w:val="4F81BD" w:themeColor="accent1"/>
      <w:sz w:val="32"/>
      <w:szCs w:val="32"/>
      <w:lang w:val="en-US"/>
    </w:rPr>
  </w:style>
  <w:style w:type="paragraph" w:styleId="ndice1">
    <w:name w:val="index 1"/>
    <w:basedOn w:val="Normal"/>
    <w:next w:val="Normal"/>
    <w:autoRedefine/>
    <w:uiPriority w:val="99"/>
    <w:unhideWhenUsed/>
    <w:rsid w:val="00AA0A54"/>
    <w:pPr>
      <w:ind w:left="240" w:hanging="240"/>
    </w:pPr>
    <w:rPr>
      <w:lang w:val="en-GB"/>
    </w:rPr>
  </w:style>
  <w:style w:type="paragraph" w:styleId="ndice2">
    <w:name w:val="index 2"/>
    <w:basedOn w:val="Normal"/>
    <w:next w:val="Normal"/>
    <w:autoRedefine/>
    <w:uiPriority w:val="99"/>
    <w:unhideWhenUsed/>
    <w:rsid w:val="00AA0A54"/>
    <w:pPr>
      <w:ind w:left="480" w:hanging="240"/>
    </w:pPr>
    <w:rPr>
      <w:lang w:val="en-GB"/>
    </w:rPr>
  </w:style>
  <w:style w:type="paragraph" w:styleId="ndice3">
    <w:name w:val="index 3"/>
    <w:basedOn w:val="Normal"/>
    <w:next w:val="Normal"/>
    <w:autoRedefine/>
    <w:uiPriority w:val="99"/>
    <w:unhideWhenUsed/>
    <w:rsid w:val="00AA0A54"/>
    <w:pPr>
      <w:ind w:left="720" w:hanging="240"/>
    </w:pPr>
    <w:rPr>
      <w:lang w:val="en-GB"/>
    </w:rPr>
  </w:style>
  <w:style w:type="paragraph" w:styleId="ndice4">
    <w:name w:val="index 4"/>
    <w:basedOn w:val="Normal"/>
    <w:next w:val="Normal"/>
    <w:autoRedefine/>
    <w:uiPriority w:val="99"/>
    <w:unhideWhenUsed/>
    <w:rsid w:val="00AA0A54"/>
    <w:pPr>
      <w:ind w:left="960" w:hanging="240"/>
    </w:pPr>
    <w:rPr>
      <w:lang w:val="en-GB"/>
    </w:rPr>
  </w:style>
  <w:style w:type="paragraph" w:styleId="ndice5">
    <w:name w:val="index 5"/>
    <w:basedOn w:val="Normal"/>
    <w:next w:val="Normal"/>
    <w:autoRedefine/>
    <w:uiPriority w:val="99"/>
    <w:unhideWhenUsed/>
    <w:rsid w:val="00AA0A54"/>
    <w:pPr>
      <w:ind w:left="1200" w:hanging="240"/>
    </w:pPr>
    <w:rPr>
      <w:lang w:val="en-GB"/>
    </w:rPr>
  </w:style>
  <w:style w:type="paragraph" w:styleId="ndice6">
    <w:name w:val="index 6"/>
    <w:basedOn w:val="Normal"/>
    <w:next w:val="Normal"/>
    <w:autoRedefine/>
    <w:uiPriority w:val="99"/>
    <w:unhideWhenUsed/>
    <w:rsid w:val="00AA0A54"/>
    <w:pPr>
      <w:ind w:left="1440" w:hanging="240"/>
    </w:pPr>
    <w:rPr>
      <w:lang w:val="en-GB"/>
    </w:rPr>
  </w:style>
  <w:style w:type="paragraph" w:styleId="ndice7">
    <w:name w:val="index 7"/>
    <w:basedOn w:val="Normal"/>
    <w:next w:val="Normal"/>
    <w:autoRedefine/>
    <w:uiPriority w:val="99"/>
    <w:unhideWhenUsed/>
    <w:rsid w:val="00AA0A54"/>
    <w:pPr>
      <w:ind w:left="1680" w:hanging="240"/>
    </w:pPr>
    <w:rPr>
      <w:lang w:val="en-GB"/>
    </w:rPr>
  </w:style>
  <w:style w:type="paragraph" w:styleId="ndice8">
    <w:name w:val="index 8"/>
    <w:basedOn w:val="Normal"/>
    <w:next w:val="Normal"/>
    <w:autoRedefine/>
    <w:uiPriority w:val="99"/>
    <w:unhideWhenUsed/>
    <w:rsid w:val="00AA0A54"/>
    <w:pPr>
      <w:ind w:left="1920" w:hanging="240"/>
    </w:pPr>
    <w:rPr>
      <w:lang w:val="en-GB"/>
    </w:rPr>
  </w:style>
  <w:style w:type="paragraph" w:styleId="ndice9">
    <w:name w:val="index 9"/>
    <w:basedOn w:val="Normal"/>
    <w:next w:val="Normal"/>
    <w:autoRedefine/>
    <w:uiPriority w:val="99"/>
    <w:unhideWhenUsed/>
    <w:rsid w:val="00AA0A54"/>
    <w:pPr>
      <w:ind w:left="2160" w:hanging="240"/>
    </w:pPr>
    <w:rPr>
      <w:lang w:val="en-GB"/>
    </w:rPr>
  </w:style>
  <w:style w:type="paragraph" w:styleId="Ttulodendice">
    <w:name w:val="index heading"/>
    <w:basedOn w:val="Normal"/>
    <w:next w:val="ndice1"/>
    <w:uiPriority w:val="99"/>
    <w:unhideWhenUsed/>
    <w:rsid w:val="00AA0A54"/>
    <w:rPr>
      <w:lang w:val="en-GB"/>
    </w:rPr>
  </w:style>
  <w:style w:type="paragraph" w:styleId="TDC1">
    <w:name w:val="toc 1"/>
    <w:basedOn w:val="Normal"/>
    <w:next w:val="Normal"/>
    <w:autoRedefine/>
    <w:uiPriority w:val="39"/>
    <w:unhideWhenUsed/>
    <w:rsid w:val="00AA0A54"/>
    <w:pPr>
      <w:spacing w:before="120"/>
    </w:pPr>
    <w:rPr>
      <w:b/>
      <w:lang w:val="en-GB"/>
    </w:rPr>
  </w:style>
  <w:style w:type="paragraph" w:styleId="TDC2">
    <w:name w:val="toc 2"/>
    <w:basedOn w:val="Normal"/>
    <w:next w:val="Normal"/>
    <w:autoRedefine/>
    <w:uiPriority w:val="39"/>
    <w:unhideWhenUsed/>
    <w:rsid w:val="00B0169C"/>
    <w:pPr>
      <w:tabs>
        <w:tab w:val="right" w:leader="dot" w:pos="8630"/>
      </w:tabs>
      <w:ind w:left="240"/>
    </w:pPr>
    <w:rPr>
      <w:noProof/>
      <w:sz w:val="22"/>
      <w:szCs w:val="22"/>
      <w:lang w:val="en-GB"/>
    </w:rPr>
  </w:style>
  <w:style w:type="paragraph" w:styleId="TDC3">
    <w:name w:val="toc 3"/>
    <w:basedOn w:val="Normal"/>
    <w:next w:val="Normal"/>
    <w:autoRedefine/>
    <w:uiPriority w:val="39"/>
    <w:unhideWhenUsed/>
    <w:rsid w:val="00AA0A54"/>
    <w:pPr>
      <w:ind w:left="480"/>
    </w:pPr>
    <w:rPr>
      <w:sz w:val="22"/>
      <w:szCs w:val="22"/>
      <w:lang w:val="en-GB"/>
    </w:rPr>
  </w:style>
  <w:style w:type="paragraph" w:styleId="TDC4">
    <w:name w:val="toc 4"/>
    <w:basedOn w:val="Normal"/>
    <w:next w:val="Normal"/>
    <w:autoRedefine/>
    <w:uiPriority w:val="39"/>
    <w:unhideWhenUsed/>
    <w:rsid w:val="00AA0A54"/>
    <w:pPr>
      <w:ind w:left="720"/>
    </w:pPr>
    <w:rPr>
      <w:sz w:val="20"/>
      <w:szCs w:val="20"/>
      <w:lang w:val="en-GB"/>
    </w:rPr>
  </w:style>
  <w:style w:type="paragraph" w:styleId="TDC5">
    <w:name w:val="toc 5"/>
    <w:basedOn w:val="Normal"/>
    <w:next w:val="Normal"/>
    <w:autoRedefine/>
    <w:uiPriority w:val="39"/>
    <w:unhideWhenUsed/>
    <w:rsid w:val="00AA0A54"/>
    <w:pPr>
      <w:ind w:left="960"/>
    </w:pPr>
    <w:rPr>
      <w:sz w:val="20"/>
      <w:szCs w:val="20"/>
      <w:lang w:val="en-GB"/>
    </w:rPr>
  </w:style>
  <w:style w:type="paragraph" w:styleId="TDC6">
    <w:name w:val="toc 6"/>
    <w:basedOn w:val="Normal"/>
    <w:next w:val="Normal"/>
    <w:autoRedefine/>
    <w:uiPriority w:val="39"/>
    <w:unhideWhenUsed/>
    <w:rsid w:val="00AA0A54"/>
    <w:pPr>
      <w:ind w:left="1200"/>
    </w:pPr>
    <w:rPr>
      <w:sz w:val="20"/>
      <w:szCs w:val="20"/>
      <w:lang w:val="en-GB"/>
    </w:rPr>
  </w:style>
  <w:style w:type="paragraph" w:styleId="TDC7">
    <w:name w:val="toc 7"/>
    <w:basedOn w:val="Normal"/>
    <w:next w:val="Normal"/>
    <w:autoRedefine/>
    <w:uiPriority w:val="39"/>
    <w:unhideWhenUsed/>
    <w:rsid w:val="00AA0A54"/>
    <w:pPr>
      <w:ind w:left="1440"/>
    </w:pPr>
    <w:rPr>
      <w:sz w:val="20"/>
      <w:szCs w:val="20"/>
      <w:lang w:val="en-GB"/>
    </w:rPr>
  </w:style>
  <w:style w:type="paragraph" w:styleId="TDC8">
    <w:name w:val="toc 8"/>
    <w:basedOn w:val="Normal"/>
    <w:next w:val="Normal"/>
    <w:autoRedefine/>
    <w:uiPriority w:val="39"/>
    <w:unhideWhenUsed/>
    <w:rsid w:val="00AA0A54"/>
    <w:pPr>
      <w:ind w:left="1680"/>
    </w:pPr>
    <w:rPr>
      <w:sz w:val="20"/>
      <w:szCs w:val="20"/>
      <w:lang w:val="en-GB"/>
    </w:rPr>
  </w:style>
  <w:style w:type="paragraph" w:styleId="TDC9">
    <w:name w:val="toc 9"/>
    <w:basedOn w:val="Normal"/>
    <w:next w:val="Normal"/>
    <w:autoRedefine/>
    <w:uiPriority w:val="39"/>
    <w:unhideWhenUsed/>
    <w:rsid w:val="00AA0A54"/>
    <w:pPr>
      <w:ind w:left="1920"/>
    </w:pPr>
    <w:rPr>
      <w:sz w:val="20"/>
      <w:szCs w:val="20"/>
      <w:lang w:val="en-GB"/>
    </w:rPr>
  </w:style>
  <w:style w:type="character" w:customStyle="1" w:styleId="Ttulo3Car">
    <w:name w:val="Título 3 Car"/>
    <w:basedOn w:val="Fuentedeprrafopredeter"/>
    <w:link w:val="Ttulo3"/>
    <w:uiPriority w:val="9"/>
    <w:rsid w:val="00B87D17"/>
    <w:rPr>
      <w:rFonts w:asciiTheme="majorHAnsi" w:eastAsiaTheme="majorEastAsia" w:hAnsiTheme="majorHAnsi" w:cstheme="majorBidi"/>
      <w:b/>
      <w:bCs/>
      <w:color w:val="4F81BD" w:themeColor="accent1"/>
    </w:rPr>
  </w:style>
  <w:style w:type="paragraph" w:styleId="HTMLconformatoprevio">
    <w:name w:val="HTML Preformatted"/>
    <w:basedOn w:val="Normal"/>
    <w:link w:val="HTMLconformatoprevioCar"/>
    <w:uiPriority w:val="99"/>
    <w:semiHidden/>
    <w:unhideWhenUsed/>
    <w:rsid w:val="00573A58"/>
    <w:rPr>
      <w:rFonts w:ascii="Courier" w:hAnsi="Courier"/>
      <w:sz w:val="20"/>
      <w:szCs w:val="20"/>
    </w:rPr>
  </w:style>
  <w:style w:type="character" w:customStyle="1" w:styleId="HTMLconformatoprevioCar">
    <w:name w:val="HTML con formato previo Car"/>
    <w:basedOn w:val="Fuentedeprrafopredeter"/>
    <w:link w:val="HTMLconformatoprevio"/>
    <w:uiPriority w:val="99"/>
    <w:semiHidden/>
    <w:rsid w:val="00573A58"/>
    <w:rPr>
      <w:rFonts w:ascii="Courier" w:hAnsi="Courier"/>
      <w:sz w:val="20"/>
      <w:szCs w:val="20"/>
    </w:rPr>
  </w:style>
  <w:style w:type="character" w:customStyle="1" w:styleId="Ttulo6Car">
    <w:name w:val="Título 6 Car"/>
    <w:basedOn w:val="Fuentedeprrafopredeter"/>
    <w:link w:val="Ttulo6"/>
    <w:uiPriority w:val="9"/>
    <w:semiHidden/>
    <w:rsid w:val="00A67776"/>
    <w:rPr>
      <w:rFonts w:asciiTheme="majorHAnsi" w:eastAsiaTheme="majorEastAsia" w:hAnsiTheme="majorHAnsi" w:cstheme="majorBidi"/>
      <w:i/>
      <w:iCs/>
      <w:color w:val="243F60" w:themeColor="accent1" w:themeShade="7F"/>
    </w:rPr>
  </w:style>
  <w:style w:type="paragraph" w:styleId="Textonotapie">
    <w:name w:val="footnote text"/>
    <w:basedOn w:val="Normal"/>
    <w:link w:val="TextonotapieCar"/>
    <w:unhideWhenUsed/>
    <w:rsid w:val="00D62562"/>
    <w:pPr>
      <w:widowControl w:val="0"/>
      <w:suppressAutoHyphens/>
    </w:pPr>
    <w:rPr>
      <w:rFonts w:ascii="Times New Roman" w:eastAsia="Times New Roman" w:hAnsi="Times New Roman" w:cs="Times New Roman"/>
      <w:lang w:eastAsia="ar-SA"/>
    </w:rPr>
  </w:style>
  <w:style w:type="character" w:customStyle="1" w:styleId="TextonotapieCar">
    <w:name w:val="Texto nota pie Car"/>
    <w:basedOn w:val="Fuentedeprrafopredeter"/>
    <w:link w:val="Textonotapie"/>
    <w:rsid w:val="00D62562"/>
    <w:rPr>
      <w:rFonts w:ascii="Times New Roman" w:eastAsia="Times New Roman" w:hAnsi="Times New Roman" w:cs="Times New Roman"/>
      <w:lang w:val="en-US" w:eastAsia="ar-SA"/>
    </w:rPr>
  </w:style>
  <w:style w:type="character" w:styleId="Refdenotaalpie">
    <w:name w:val="footnote reference"/>
    <w:basedOn w:val="Fuentedeprrafopredeter"/>
    <w:unhideWhenUsed/>
    <w:rsid w:val="00D62562"/>
    <w:rPr>
      <w:vertAlign w:val="superscript"/>
    </w:rPr>
  </w:style>
  <w:style w:type="paragraph" w:customStyle="1" w:styleId="Default">
    <w:name w:val="Default"/>
    <w:rsid w:val="008D0EEC"/>
    <w:pPr>
      <w:widowControl w:val="0"/>
      <w:autoSpaceDE w:val="0"/>
      <w:autoSpaceDN w:val="0"/>
      <w:adjustRightInd w:val="0"/>
    </w:pPr>
    <w:rPr>
      <w:rFonts w:ascii="Verdana" w:hAnsi="Verdana" w:cs="Verdana"/>
      <w:color w:val="000000"/>
      <w:lang w:val="es-ES"/>
    </w:rPr>
  </w:style>
  <w:style w:type="paragraph" w:styleId="NormalWeb">
    <w:name w:val="Normal (Web)"/>
    <w:basedOn w:val="Normal"/>
    <w:uiPriority w:val="99"/>
    <w:unhideWhenUsed/>
    <w:rsid w:val="00596DD3"/>
    <w:pPr>
      <w:spacing w:before="100" w:beforeAutospacing="1" w:after="100" w:afterAutospacing="1"/>
    </w:pPr>
    <w:rPr>
      <w:rFonts w:ascii="Times" w:hAnsi="Times" w:cs="Times New Roman"/>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403">
      <w:bodyDiv w:val="1"/>
      <w:marLeft w:val="0"/>
      <w:marRight w:val="0"/>
      <w:marTop w:val="0"/>
      <w:marBottom w:val="0"/>
      <w:divBdr>
        <w:top w:val="none" w:sz="0" w:space="0" w:color="auto"/>
        <w:left w:val="none" w:sz="0" w:space="0" w:color="auto"/>
        <w:bottom w:val="none" w:sz="0" w:space="0" w:color="auto"/>
        <w:right w:val="none" w:sz="0" w:space="0" w:color="auto"/>
      </w:divBdr>
    </w:div>
    <w:div w:id="113212911">
      <w:bodyDiv w:val="1"/>
      <w:marLeft w:val="0"/>
      <w:marRight w:val="0"/>
      <w:marTop w:val="0"/>
      <w:marBottom w:val="0"/>
      <w:divBdr>
        <w:top w:val="none" w:sz="0" w:space="0" w:color="auto"/>
        <w:left w:val="none" w:sz="0" w:space="0" w:color="auto"/>
        <w:bottom w:val="none" w:sz="0" w:space="0" w:color="auto"/>
        <w:right w:val="none" w:sz="0" w:space="0" w:color="auto"/>
      </w:divBdr>
    </w:div>
    <w:div w:id="132605441">
      <w:bodyDiv w:val="1"/>
      <w:marLeft w:val="0"/>
      <w:marRight w:val="0"/>
      <w:marTop w:val="0"/>
      <w:marBottom w:val="0"/>
      <w:divBdr>
        <w:top w:val="none" w:sz="0" w:space="0" w:color="auto"/>
        <w:left w:val="none" w:sz="0" w:space="0" w:color="auto"/>
        <w:bottom w:val="none" w:sz="0" w:space="0" w:color="auto"/>
        <w:right w:val="none" w:sz="0" w:space="0" w:color="auto"/>
      </w:divBdr>
    </w:div>
    <w:div w:id="148449411">
      <w:bodyDiv w:val="1"/>
      <w:marLeft w:val="0"/>
      <w:marRight w:val="0"/>
      <w:marTop w:val="0"/>
      <w:marBottom w:val="0"/>
      <w:divBdr>
        <w:top w:val="none" w:sz="0" w:space="0" w:color="auto"/>
        <w:left w:val="none" w:sz="0" w:space="0" w:color="auto"/>
        <w:bottom w:val="none" w:sz="0" w:space="0" w:color="auto"/>
        <w:right w:val="none" w:sz="0" w:space="0" w:color="auto"/>
      </w:divBdr>
    </w:div>
    <w:div w:id="193540265">
      <w:bodyDiv w:val="1"/>
      <w:marLeft w:val="0"/>
      <w:marRight w:val="0"/>
      <w:marTop w:val="0"/>
      <w:marBottom w:val="0"/>
      <w:divBdr>
        <w:top w:val="none" w:sz="0" w:space="0" w:color="auto"/>
        <w:left w:val="none" w:sz="0" w:space="0" w:color="auto"/>
        <w:bottom w:val="none" w:sz="0" w:space="0" w:color="auto"/>
        <w:right w:val="none" w:sz="0" w:space="0" w:color="auto"/>
      </w:divBdr>
    </w:div>
    <w:div w:id="197360149">
      <w:bodyDiv w:val="1"/>
      <w:marLeft w:val="0"/>
      <w:marRight w:val="0"/>
      <w:marTop w:val="0"/>
      <w:marBottom w:val="0"/>
      <w:divBdr>
        <w:top w:val="none" w:sz="0" w:space="0" w:color="auto"/>
        <w:left w:val="none" w:sz="0" w:space="0" w:color="auto"/>
        <w:bottom w:val="none" w:sz="0" w:space="0" w:color="auto"/>
        <w:right w:val="none" w:sz="0" w:space="0" w:color="auto"/>
      </w:divBdr>
    </w:div>
    <w:div w:id="254168132">
      <w:bodyDiv w:val="1"/>
      <w:marLeft w:val="0"/>
      <w:marRight w:val="0"/>
      <w:marTop w:val="0"/>
      <w:marBottom w:val="0"/>
      <w:divBdr>
        <w:top w:val="none" w:sz="0" w:space="0" w:color="auto"/>
        <w:left w:val="none" w:sz="0" w:space="0" w:color="auto"/>
        <w:bottom w:val="none" w:sz="0" w:space="0" w:color="auto"/>
        <w:right w:val="none" w:sz="0" w:space="0" w:color="auto"/>
      </w:divBdr>
    </w:div>
    <w:div w:id="305013700">
      <w:bodyDiv w:val="1"/>
      <w:marLeft w:val="0"/>
      <w:marRight w:val="0"/>
      <w:marTop w:val="0"/>
      <w:marBottom w:val="0"/>
      <w:divBdr>
        <w:top w:val="none" w:sz="0" w:space="0" w:color="auto"/>
        <w:left w:val="none" w:sz="0" w:space="0" w:color="auto"/>
        <w:bottom w:val="none" w:sz="0" w:space="0" w:color="auto"/>
        <w:right w:val="none" w:sz="0" w:space="0" w:color="auto"/>
      </w:divBdr>
    </w:div>
    <w:div w:id="317928639">
      <w:bodyDiv w:val="1"/>
      <w:marLeft w:val="0"/>
      <w:marRight w:val="0"/>
      <w:marTop w:val="0"/>
      <w:marBottom w:val="0"/>
      <w:divBdr>
        <w:top w:val="none" w:sz="0" w:space="0" w:color="auto"/>
        <w:left w:val="none" w:sz="0" w:space="0" w:color="auto"/>
        <w:bottom w:val="none" w:sz="0" w:space="0" w:color="auto"/>
        <w:right w:val="none" w:sz="0" w:space="0" w:color="auto"/>
      </w:divBdr>
    </w:div>
    <w:div w:id="359742231">
      <w:bodyDiv w:val="1"/>
      <w:marLeft w:val="0"/>
      <w:marRight w:val="0"/>
      <w:marTop w:val="0"/>
      <w:marBottom w:val="0"/>
      <w:divBdr>
        <w:top w:val="none" w:sz="0" w:space="0" w:color="auto"/>
        <w:left w:val="none" w:sz="0" w:space="0" w:color="auto"/>
        <w:bottom w:val="none" w:sz="0" w:space="0" w:color="auto"/>
        <w:right w:val="none" w:sz="0" w:space="0" w:color="auto"/>
      </w:divBdr>
    </w:div>
    <w:div w:id="367218847">
      <w:bodyDiv w:val="1"/>
      <w:marLeft w:val="0"/>
      <w:marRight w:val="0"/>
      <w:marTop w:val="0"/>
      <w:marBottom w:val="0"/>
      <w:divBdr>
        <w:top w:val="none" w:sz="0" w:space="0" w:color="auto"/>
        <w:left w:val="none" w:sz="0" w:space="0" w:color="auto"/>
        <w:bottom w:val="none" w:sz="0" w:space="0" w:color="auto"/>
        <w:right w:val="none" w:sz="0" w:space="0" w:color="auto"/>
      </w:divBdr>
    </w:div>
    <w:div w:id="384959112">
      <w:bodyDiv w:val="1"/>
      <w:marLeft w:val="0"/>
      <w:marRight w:val="0"/>
      <w:marTop w:val="0"/>
      <w:marBottom w:val="0"/>
      <w:divBdr>
        <w:top w:val="none" w:sz="0" w:space="0" w:color="auto"/>
        <w:left w:val="none" w:sz="0" w:space="0" w:color="auto"/>
        <w:bottom w:val="none" w:sz="0" w:space="0" w:color="auto"/>
        <w:right w:val="none" w:sz="0" w:space="0" w:color="auto"/>
      </w:divBdr>
    </w:div>
    <w:div w:id="392200097">
      <w:bodyDiv w:val="1"/>
      <w:marLeft w:val="0"/>
      <w:marRight w:val="0"/>
      <w:marTop w:val="0"/>
      <w:marBottom w:val="0"/>
      <w:divBdr>
        <w:top w:val="none" w:sz="0" w:space="0" w:color="auto"/>
        <w:left w:val="none" w:sz="0" w:space="0" w:color="auto"/>
        <w:bottom w:val="none" w:sz="0" w:space="0" w:color="auto"/>
        <w:right w:val="none" w:sz="0" w:space="0" w:color="auto"/>
      </w:divBdr>
    </w:div>
    <w:div w:id="535583547">
      <w:bodyDiv w:val="1"/>
      <w:marLeft w:val="0"/>
      <w:marRight w:val="0"/>
      <w:marTop w:val="0"/>
      <w:marBottom w:val="0"/>
      <w:divBdr>
        <w:top w:val="none" w:sz="0" w:space="0" w:color="auto"/>
        <w:left w:val="none" w:sz="0" w:space="0" w:color="auto"/>
        <w:bottom w:val="none" w:sz="0" w:space="0" w:color="auto"/>
        <w:right w:val="none" w:sz="0" w:space="0" w:color="auto"/>
      </w:divBdr>
    </w:div>
    <w:div w:id="569005793">
      <w:bodyDiv w:val="1"/>
      <w:marLeft w:val="0"/>
      <w:marRight w:val="0"/>
      <w:marTop w:val="0"/>
      <w:marBottom w:val="0"/>
      <w:divBdr>
        <w:top w:val="none" w:sz="0" w:space="0" w:color="auto"/>
        <w:left w:val="none" w:sz="0" w:space="0" w:color="auto"/>
        <w:bottom w:val="none" w:sz="0" w:space="0" w:color="auto"/>
        <w:right w:val="none" w:sz="0" w:space="0" w:color="auto"/>
      </w:divBdr>
    </w:div>
    <w:div w:id="609313204">
      <w:bodyDiv w:val="1"/>
      <w:marLeft w:val="0"/>
      <w:marRight w:val="0"/>
      <w:marTop w:val="0"/>
      <w:marBottom w:val="0"/>
      <w:divBdr>
        <w:top w:val="none" w:sz="0" w:space="0" w:color="auto"/>
        <w:left w:val="none" w:sz="0" w:space="0" w:color="auto"/>
        <w:bottom w:val="none" w:sz="0" w:space="0" w:color="auto"/>
        <w:right w:val="none" w:sz="0" w:space="0" w:color="auto"/>
      </w:divBdr>
    </w:div>
    <w:div w:id="632489137">
      <w:bodyDiv w:val="1"/>
      <w:marLeft w:val="0"/>
      <w:marRight w:val="0"/>
      <w:marTop w:val="0"/>
      <w:marBottom w:val="0"/>
      <w:divBdr>
        <w:top w:val="none" w:sz="0" w:space="0" w:color="auto"/>
        <w:left w:val="none" w:sz="0" w:space="0" w:color="auto"/>
        <w:bottom w:val="none" w:sz="0" w:space="0" w:color="auto"/>
        <w:right w:val="none" w:sz="0" w:space="0" w:color="auto"/>
      </w:divBdr>
    </w:div>
    <w:div w:id="661587879">
      <w:bodyDiv w:val="1"/>
      <w:marLeft w:val="0"/>
      <w:marRight w:val="0"/>
      <w:marTop w:val="0"/>
      <w:marBottom w:val="0"/>
      <w:divBdr>
        <w:top w:val="none" w:sz="0" w:space="0" w:color="auto"/>
        <w:left w:val="none" w:sz="0" w:space="0" w:color="auto"/>
        <w:bottom w:val="none" w:sz="0" w:space="0" w:color="auto"/>
        <w:right w:val="none" w:sz="0" w:space="0" w:color="auto"/>
      </w:divBdr>
    </w:div>
    <w:div w:id="695472908">
      <w:bodyDiv w:val="1"/>
      <w:marLeft w:val="0"/>
      <w:marRight w:val="0"/>
      <w:marTop w:val="0"/>
      <w:marBottom w:val="0"/>
      <w:divBdr>
        <w:top w:val="none" w:sz="0" w:space="0" w:color="auto"/>
        <w:left w:val="none" w:sz="0" w:space="0" w:color="auto"/>
        <w:bottom w:val="none" w:sz="0" w:space="0" w:color="auto"/>
        <w:right w:val="none" w:sz="0" w:space="0" w:color="auto"/>
      </w:divBdr>
    </w:div>
    <w:div w:id="723601034">
      <w:bodyDiv w:val="1"/>
      <w:marLeft w:val="0"/>
      <w:marRight w:val="0"/>
      <w:marTop w:val="0"/>
      <w:marBottom w:val="0"/>
      <w:divBdr>
        <w:top w:val="none" w:sz="0" w:space="0" w:color="auto"/>
        <w:left w:val="none" w:sz="0" w:space="0" w:color="auto"/>
        <w:bottom w:val="none" w:sz="0" w:space="0" w:color="auto"/>
        <w:right w:val="none" w:sz="0" w:space="0" w:color="auto"/>
      </w:divBdr>
    </w:div>
    <w:div w:id="733427693">
      <w:bodyDiv w:val="1"/>
      <w:marLeft w:val="0"/>
      <w:marRight w:val="0"/>
      <w:marTop w:val="0"/>
      <w:marBottom w:val="0"/>
      <w:divBdr>
        <w:top w:val="none" w:sz="0" w:space="0" w:color="auto"/>
        <w:left w:val="none" w:sz="0" w:space="0" w:color="auto"/>
        <w:bottom w:val="none" w:sz="0" w:space="0" w:color="auto"/>
        <w:right w:val="none" w:sz="0" w:space="0" w:color="auto"/>
      </w:divBdr>
    </w:div>
    <w:div w:id="755369822">
      <w:bodyDiv w:val="1"/>
      <w:marLeft w:val="0"/>
      <w:marRight w:val="0"/>
      <w:marTop w:val="0"/>
      <w:marBottom w:val="0"/>
      <w:divBdr>
        <w:top w:val="none" w:sz="0" w:space="0" w:color="auto"/>
        <w:left w:val="none" w:sz="0" w:space="0" w:color="auto"/>
        <w:bottom w:val="none" w:sz="0" w:space="0" w:color="auto"/>
        <w:right w:val="none" w:sz="0" w:space="0" w:color="auto"/>
      </w:divBdr>
    </w:div>
    <w:div w:id="778110908">
      <w:bodyDiv w:val="1"/>
      <w:marLeft w:val="0"/>
      <w:marRight w:val="0"/>
      <w:marTop w:val="0"/>
      <w:marBottom w:val="0"/>
      <w:divBdr>
        <w:top w:val="none" w:sz="0" w:space="0" w:color="auto"/>
        <w:left w:val="none" w:sz="0" w:space="0" w:color="auto"/>
        <w:bottom w:val="none" w:sz="0" w:space="0" w:color="auto"/>
        <w:right w:val="none" w:sz="0" w:space="0" w:color="auto"/>
      </w:divBdr>
    </w:div>
    <w:div w:id="951976116">
      <w:bodyDiv w:val="1"/>
      <w:marLeft w:val="0"/>
      <w:marRight w:val="0"/>
      <w:marTop w:val="0"/>
      <w:marBottom w:val="0"/>
      <w:divBdr>
        <w:top w:val="none" w:sz="0" w:space="0" w:color="auto"/>
        <w:left w:val="none" w:sz="0" w:space="0" w:color="auto"/>
        <w:bottom w:val="none" w:sz="0" w:space="0" w:color="auto"/>
        <w:right w:val="none" w:sz="0" w:space="0" w:color="auto"/>
      </w:divBdr>
    </w:div>
    <w:div w:id="962879217">
      <w:bodyDiv w:val="1"/>
      <w:marLeft w:val="0"/>
      <w:marRight w:val="0"/>
      <w:marTop w:val="0"/>
      <w:marBottom w:val="0"/>
      <w:divBdr>
        <w:top w:val="none" w:sz="0" w:space="0" w:color="auto"/>
        <w:left w:val="none" w:sz="0" w:space="0" w:color="auto"/>
        <w:bottom w:val="none" w:sz="0" w:space="0" w:color="auto"/>
        <w:right w:val="none" w:sz="0" w:space="0" w:color="auto"/>
      </w:divBdr>
    </w:div>
    <w:div w:id="967052869">
      <w:bodyDiv w:val="1"/>
      <w:marLeft w:val="0"/>
      <w:marRight w:val="0"/>
      <w:marTop w:val="0"/>
      <w:marBottom w:val="0"/>
      <w:divBdr>
        <w:top w:val="none" w:sz="0" w:space="0" w:color="auto"/>
        <w:left w:val="none" w:sz="0" w:space="0" w:color="auto"/>
        <w:bottom w:val="none" w:sz="0" w:space="0" w:color="auto"/>
        <w:right w:val="none" w:sz="0" w:space="0" w:color="auto"/>
      </w:divBdr>
    </w:div>
    <w:div w:id="1020548762">
      <w:bodyDiv w:val="1"/>
      <w:marLeft w:val="0"/>
      <w:marRight w:val="0"/>
      <w:marTop w:val="0"/>
      <w:marBottom w:val="0"/>
      <w:divBdr>
        <w:top w:val="none" w:sz="0" w:space="0" w:color="auto"/>
        <w:left w:val="none" w:sz="0" w:space="0" w:color="auto"/>
        <w:bottom w:val="none" w:sz="0" w:space="0" w:color="auto"/>
        <w:right w:val="none" w:sz="0" w:space="0" w:color="auto"/>
      </w:divBdr>
    </w:div>
    <w:div w:id="1035156945">
      <w:bodyDiv w:val="1"/>
      <w:marLeft w:val="0"/>
      <w:marRight w:val="0"/>
      <w:marTop w:val="0"/>
      <w:marBottom w:val="0"/>
      <w:divBdr>
        <w:top w:val="none" w:sz="0" w:space="0" w:color="auto"/>
        <w:left w:val="none" w:sz="0" w:space="0" w:color="auto"/>
        <w:bottom w:val="none" w:sz="0" w:space="0" w:color="auto"/>
        <w:right w:val="none" w:sz="0" w:space="0" w:color="auto"/>
      </w:divBdr>
    </w:div>
    <w:div w:id="1035885464">
      <w:bodyDiv w:val="1"/>
      <w:marLeft w:val="0"/>
      <w:marRight w:val="0"/>
      <w:marTop w:val="0"/>
      <w:marBottom w:val="0"/>
      <w:divBdr>
        <w:top w:val="none" w:sz="0" w:space="0" w:color="auto"/>
        <w:left w:val="none" w:sz="0" w:space="0" w:color="auto"/>
        <w:bottom w:val="none" w:sz="0" w:space="0" w:color="auto"/>
        <w:right w:val="none" w:sz="0" w:space="0" w:color="auto"/>
      </w:divBdr>
    </w:div>
    <w:div w:id="1202287073">
      <w:bodyDiv w:val="1"/>
      <w:marLeft w:val="0"/>
      <w:marRight w:val="0"/>
      <w:marTop w:val="0"/>
      <w:marBottom w:val="0"/>
      <w:divBdr>
        <w:top w:val="none" w:sz="0" w:space="0" w:color="auto"/>
        <w:left w:val="none" w:sz="0" w:space="0" w:color="auto"/>
        <w:bottom w:val="none" w:sz="0" w:space="0" w:color="auto"/>
        <w:right w:val="none" w:sz="0" w:space="0" w:color="auto"/>
      </w:divBdr>
    </w:div>
    <w:div w:id="1360275865">
      <w:bodyDiv w:val="1"/>
      <w:marLeft w:val="0"/>
      <w:marRight w:val="0"/>
      <w:marTop w:val="0"/>
      <w:marBottom w:val="0"/>
      <w:divBdr>
        <w:top w:val="none" w:sz="0" w:space="0" w:color="auto"/>
        <w:left w:val="none" w:sz="0" w:space="0" w:color="auto"/>
        <w:bottom w:val="none" w:sz="0" w:space="0" w:color="auto"/>
        <w:right w:val="none" w:sz="0" w:space="0" w:color="auto"/>
      </w:divBdr>
    </w:div>
    <w:div w:id="1416781163">
      <w:bodyDiv w:val="1"/>
      <w:marLeft w:val="0"/>
      <w:marRight w:val="0"/>
      <w:marTop w:val="0"/>
      <w:marBottom w:val="0"/>
      <w:divBdr>
        <w:top w:val="none" w:sz="0" w:space="0" w:color="auto"/>
        <w:left w:val="none" w:sz="0" w:space="0" w:color="auto"/>
        <w:bottom w:val="none" w:sz="0" w:space="0" w:color="auto"/>
        <w:right w:val="none" w:sz="0" w:space="0" w:color="auto"/>
      </w:divBdr>
    </w:div>
    <w:div w:id="1503549909">
      <w:bodyDiv w:val="1"/>
      <w:marLeft w:val="0"/>
      <w:marRight w:val="0"/>
      <w:marTop w:val="0"/>
      <w:marBottom w:val="0"/>
      <w:divBdr>
        <w:top w:val="none" w:sz="0" w:space="0" w:color="auto"/>
        <w:left w:val="none" w:sz="0" w:space="0" w:color="auto"/>
        <w:bottom w:val="none" w:sz="0" w:space="0" w:color="auto"/>
        <w:right w:val="none" w:sz="0" w:space="0" w:color="auto"/>
      </w:divBdr>
    </w:div>
    <w:div w:id="1511405513">
      <w:bodyDiv w:val="1"/>
      <w:marLeft w:val="0"/>
      <w:marRight w:val="0"/>
      <w:marTop w:val="0"/>
      <w:marBottom w:val="0"/>
      <w:divBdr>
        <w:top w:val="none" w:sz="0" w:space="0" w:color="auto"/>
        <w:left w:val="none" w:sz="0" w:space="0" w:color="auto"/>
        <w:bottom w:val="none" w:sz="0" w:space="0" w:color="auto"/>
        <w:right w:val="none" w:sz="0" w:space="0" w:color="auto"/>
      </w:divBdr>
    </w:div>
    <w:div w:id="1512988205">
      <w:bodyDiv w:val="1"/>
      <w:marLeft w:val="0"/>
      <w:marRight w:val="0"/>
      <w:marTop w:val="0"/>
      <w:marBottom w:val="0"/>
      <w:divBdr>
        <w:top w:val="none" w:sz="0" w:space="0" w:color="auto"/>
        <w:left w:val="none" w:sz="0" w:space="0" w:color="auto"/>
        <w:bottom w:val="none" w:sz="0" w:space="0" w:color="auto"/>
        <w:right w:val="none" w:sz="0" w:space="0" w:color="auto"/>
      </w:divBdr>
    </w:div>
    <w:div w:id="1528641585">
      <w:bodyDiv w:val="1"/>
      <w:marLeft w:val="0"/>
      <w:marRight w:val="0"/>
      <w:marTop w:val="0"/>
      <w:marBottom w:val="0"/>
      <w:divBdr>
        <w:top w:val="none" w:sz="0" w:space="0" w:color="auto"/>
        <w:left w:val="none" w:sz="0" w:space="0" w:color="auto"/>
        <w:bottom w:val="none" w:sz="0" w:space="0" w:color="auto"/>
        <w:right w:val="none" w:sz="0" w:space="0" w:color="auto"/>
      </w:divBdr>
    </w:div>
    <w:div w:id="1685133558">
      <w:bodyDiv w:val="1"/>
      <w:marLeft w:val="0"/>
      <w:marRight w:val="0"/>
      <w:marTop w:val="0"/>
      <w:marBottom w:val="0"/>
      <w:divBdr>
        <w:top w:val="none" w:sz="0" w:space="0" w:color="auto"/>
        <w:left w:val="none" w:sz="0" w:space="0" w:color="auto"/>
        <w:bottom w:val="none" w:sz="0" w:space="0" w:color="auto"/>
        <w:right w:val="none" w:sz="0" w:space="0" w:color="auto"/>
      </w:divBdr>
    </w:div>
    <w:div w:id="1770810356">
      <w:bodyDiv w:val="1"/>
      <w:marLeft w:val="0"/>
      <w:marRight w:val="0"/>
      <w:marTop w:val="0"/>
      <w:marBottom w:val="0"/>
      <w:divBdr>
        <w:top w:val="none" w:sz="0" w:space="0" w:color="auto"/>
        <w:left w:val="none" w:sz="0" w:space="0" w:color="auto"/>
        <w:bottom w:val="none" w:sz="0" w:space="0" w:color="auto"/>
        <w:right w:val="none" w:sz="0" w:space="0" w:color="auto"/>
      </w:divBdr>
    </w:div>
    <w:div w:id="1787651555">
      <w:bodyDiv w:val="1"/>
      <w:marLeft w:val="0"/>
      <w:marRight w:val="0"/>
      <w:marTop w:val="0"/>
      <w:marBottom w:val="0"/>
      <w:divBdr>
        <w:top w:val="none" w:sz="0" w:space="0" w:color="auto"/>
        <w:left w:val="none" w:sz="0" w:space="0" w:color="auto"/>
        <w:bottom w:val="none" w:sz="0" w:space="0" w:color="auto"/>
        <w:right w:val="none" w:sz="0" w:space="0" w:color="auto"/>
      </w:divBdr>
    </w:div>
    <w:div w:id="1805390448">
      <w:bodyDiv w:val="1"/>
      <w:marLeft w:val="0"/>
      <w:marRight w:val="0"/>
      <w:marTop w:val="0"/>
      <w:marBottom w:val="0"/>
      <w:divBdr>
        <w:top w:val="none" w:sz="0" w:space="0" w:color="auto"/>
        <w:left w:val="none" w:sz="0" w:space="0" w:color="auto"/>
        <w:bottom w:val="none" w:sz="0" w:space="0" w:color="auto"/>
        <w:right w:val="none" w:sz="0" w:space="0" w:color="auto"/>
      </w:divBdr>
    </w:div>
    <w:div w:id="1823229854">
      <w:bodyDiv w:val="1"/>
      <w:marLeft w:val="0"/>
      <w:marRight w:val="0"/>
      <w:marTop w:val="0"/>
      <w:marBottom w:val="0"/>
      <w:divBdr>
        <w:top w:val="none" w:sz="0" w:space="0" w:color="auto"/>
        <w:left w:val="none" w:sz="0" w:space="0" w:color="auto"/>
        <w:bottom w:val="none" w:sz="0" w:space="0" w:color="auto"/>
        <w:right w:val="none" w:sz="0" w:space="0" w:color="auto"/>
      </w:divBdr>
    </w:div>
    <w:div w:id="1874421227">
      <w:bodyDiv w:val="1"/>
      <w:marLeft w:val="0"/>
      <w:marRight w:val="0"/>
      <w:marTop w:val="0"/>
      <w:marBottom w:val="0"/>
      <w:divBdr>
        <w:top w:val="none" w:sz="0" w:space="0" w:color="auto"/>
        <w:left w:val="none" w:sz="0" w:space="0" w:color="auto"/>
        <w:bottom w:val="none" w:sz="0" w:space="0" w:color="auto"/>
        <w:right w:val="none" w:sz="0" w:space="0" w:color="auto"/>
      </w:divBdr>
    </w:div>
    <w:div w:id="1892501396">
      <w:bodyDiv w:val="1"/>
      <w:marLeft w:val="0"/>
      <w:marRight w:val="0"/>
      <w:marTop w:val="0"/>
      <w:marBottom w:val="0"/>
      <w:divBdr>
        <w:top w:val="none" w:sz="0" w:space="0" w:color="auto"/>
        <w:left w:val="none" w:sz="0" w:space="0" w:color="auto"/>
        <w:bottom w:val="none" w:sz="0" w:space="0" w:color="auto"/>
        <w:right w:val="none" w:sz="0" w:space="0" w:color="auto"/>
      </w:divBdr>
    </w:div>
    <w:div w:id="20031154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idescat.cat/pub/?id=eut" TargetMode="External"/><Relationship Id="rId10" Type="http://schemas.openxmlformats.org/officeDocument/2006/relationships/hyperlink" Target="http://www.ine.es/ss/Satellite?L=es_ES&amp;c=INESeccion_C&amp;cid=1259926668516&amp;p=1254735110672&amp;pagename=ProductosYServicios/PYSLayou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grupsderecerca.uab.cat/af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1ED12-AFBC-0A4D-ADC2-203EE6A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2395</Words>
  <Characters>13178</Characters>
  <Application>Microsoft Macintosh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Company>UWE</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Gaggiotti</dc:creator>
  <cp:keywords/>
  <dc:description/>
  <cp:lastModifiedBy>Bruna Alvarez</cp:lastModifiedBy>
  <cp:revision>22</cp:revision>
  <dcterms:created xsi:type="dcterms:W3CDTF">2016-10-07T13:25:00Z</dcterms:created>
  <dcterms:modified xsi:type="dcterms:W3CDTF">2016-10-14T15:08:00Z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mariabruna.alvarez@uab.cat@www.mendeley.com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