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769" w:rsidRPr="007C4ED1" w:rsidRDefault="00B22612" w:rsidP="00FB1FBE">
      <w:pPr>
        <w:spacing w:after="0" w:line="240" w:lineRule="auto"/>
        <w:jc w:val="both"/>
        <w:rPr>
          <w:rFonts w:ascii="Times New Roman" w:hAnsi="Times New Roman" w:cs="Times New Roman"/>
          <w:b/>
          <w:lang w:val="pt-PT"/>
        </w:rPr>
      </w:pPr>
      <w:bookmarkStart w:id="0" w:name="_GoBack"/>
      <w:bookmarkEnd w:id="0"/>
      <w:r w:rsidRPr="007C4ED1">
        <w:rPr>
          <w:rFonts w:ascii="Times New Roman" w:hAnsi="Times New Roman" w:cs="Times New Roman"/>
          <w:b/>
          <w:lang w:val="pt-PT"/>
        </w:rPr>
        <w:t>ROTAS TURÍSTICO-CULTURAIS E NOVAS PAISAGENS RURAIS. EXEMPLOS A PARTIR DO CAMINHO INTERIOR PORTUGUÊS DE SANTIAGO DE COMPOSTELA</w:t>
      </w:r>
      <w:r w:rsidR="007C4ED1" w:rsidRPr="007C4ED1">
        <w:rPr>
          <w:rStyle w:val="Refdenotaderodap"/>
          <w:rFonts w:ascii="Times New Roman" w:hAnsi="Times New Roman" w:cs="Times New Roman"/>
          <w:b/>
          <w:lang w:val="pt-PT"/>
        </w:rPr>
        <w:footnoteReference w:id="1"/>
      </w:r>
    </w:p>
    <w:p w:rsidR="00B22612" w:rsidRPr="007C4ED1" w:rsidRDefault="00B22612" w:rsidP="00FB1FBE">
      <w:pPr>
        <w:spacing w:after="0" w:line="240" w:lineRule="auto"/>
        <w:jc w:val="both"/>
        <w:rPr>
          <w:rFonts w:ascii="Times New Roman" w:hAnsi="Times New Roman" w:cs="Times New Roman"/>
          <w:lang w:val="pt-PT"/>
        </w:rPr>
      </w:pPr>
    </w:p>
    <w:p w:rsidR="00B22612" w:rsidRPr="007C4ED1" w:rsidRDefault="00B22612" w:rsidP="00FB1FBE">
      <w:pPr>
        <w:spacing w:after="0" w:line="240" w:lineRule="auto"/>
        <w:jc w:val="both"/>
        <w:rPr>
          <w:rFonts w:ascii="Times New Roman" w:hAnsi="Times New Roman" w:cs="Times New Roman"/>
          <w:lang w:val="pt-PT"/>
        </w:rPr>
      </w:pPr>
      <w:r w:rsidRPr="007C4ED1">
        <w:rPr>
          <w:rFonts w:ascii="Times New Roman" w:hAnsi="Times New Roman" w:cs="Times New Roman"/>
          <w:lang w:val="pt-PT"/>
        </w:rPr>
        <w:t xml:space="preserve">Xerardo Pereiro (UTAD - Portugal) e </w:t>
      </w:r>
      <w:proofErr w:type="spellStart"/>
      <w:r w:rsidRPr="007C4ED1">
        <w:rPr>
          <w:rFonts w:ascii="Times New Roman" w:hAnsi="Times New Roman" w:cs="Times New Roman"/>
          <w:lang w:val="pt-PT"/>
        </w:rPr>
        <w:t>Martín</w:t>
      </w:r>
      <w:proofErr w:type="spellEnd"/>
      <w:r w:rsidRPr="007C4ED1">
        <w:rPr>
          <w:rFonts w:ascii="Times New Roman" w:hAnsi="Times New Roman" w:cs="Times New Roman"/>
          <w:lang w:val="pt-PT"/>
        </w:rPr>
        <w:t xml:space="preserve"> </w:t>
      </w:r>
      <w:proofErr w:type="spellStart"/>
      <w:r w:rsidRPr="007C4ED1">
        <w:rPr>
          <w:rFonts w:ascii="Times New Roman" w:hAnsi="Times New Roman" w:cs="Times New Roman"/>
          <w:lang w:val="pt-PT"/>
        </w:rPr>
        <w:t>Gómez</w:t>
      </w:r>
      <w:proofErr w:type="spellEnd"/>
      <w:r w:rsidRPr="007C4ED1">
        <w:rPr>
          <w:rFonts w:ascii="Times New Roman" w:hAnsi="Times New Roman" w:cs="Times New Roman"/>
          <w:lang w:val="pt-PT"/>
        </w:rPr>
        <w:t xml:space="preserve"> </w:t>
      </w:r>
      <w:proofErr w:type="spellStart"/>
      <w:r w:rsidRPr="007C4ED1">
        <w:rPr>
          <w:rFonts w:ascii="Times New Roman" w:hAnsi="Times New Roman" w:cs="Times New Roman"/>
          <w:lang w:val="pt-PT"/>
        </w:rPr>
        <w:t>Ullate</w:t>
      </w:r>
      <w:proofErr w:type="spellEnd"/>
      <w:r w:rsidRPr="007C4ED1">
        <w:rPr>
          <w:rFonts w:ascii="Times New Roman" w:hAnsi="Times New Roman" w:cs="Times New Roman"/>
          <w:lang w:val="pt-PT"/>
        </w:rPr>
        <w:t xml:space="preserve"> (UNEX – Espanha)</w:t>
      </w:r>
    </w:p>
    <w:p w:rsidR="00B22612" w:rsidRPr="007C4ED1" w:rsidRDefault="00B22612" w:rsidP="00FB1F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7C4ED1">
        <w:rPr>
          <w:rFonts w:ascii="Times New Roman" w:hAnsi="Times New Roman" w:cs="Times New Roman"/>
          <w:lang w:val="en-GB"/>
        </w:rPr>
        <w:t xml:space="preserve">Mail: </w:t>
      </w:r>
      <w:hyperlink r:id="rId8" w:history="1">
        <w:r w:rsidRPr="007C4ED1">
          <w:rPr>
            <w:rStyle w:val="Hiperligao"/>
            <w:rFonts w:ascii="Times New Roman" w:hAnsi="Times New Roman" w:cs="Times New Roman"/>
            <w:lang w:val="en-GB"/>
          </w:rPr>
          <w:t>xperez@utad.pt</w:t>
        </w:r>
      </w:hyperlink>
      <w:r w:rsidRPr="007C4ED1">
        <w:rPr>
          <w:rFonts w:ascii="Times New Roman" w:hAnsi="Times New Roman" w:cs="Times New Roman"/>
          <w:lang w:val="en-GB"/>
        </w:rPr>
        <w:t xml:space="preserve">     / </w:t>
      </w:r>
      <w:hyperlink r:id="rId9" w:history="1">
        <w:r w:rsidRPr="007C4ED1">
          <w:rPr>
            <w:rStyle w:val="Hiperligao"/>
            <w:rFonts w:ascii="Times New Roman" w:hAnsi="Times New Roman" w:cs="Times New Roman"/>
            <w:lang w:val="en-GB"/>
          </w:rPr>
          <w:t>mgu@unex.es</w:t>
        </w:r>
      </w:hyperlink>
      <w:r w:rsidRPr="007C4ED1">
        <w:rPr>
          <w:rFonts w:ascii="Times New Roman" w:hAnsi="Times New Roman" w:cs="Times New Roman"/>
          <w:lang w:val="en-GB"/>
        </w:rPr>
        <w:t xml:space="preserve"> </w:t>
      </w:r>
    </w:p>
    <w:p w:rsidR="000A2769" w:rsidRPr="007C4ED1" w:rsidRDefault="000A2769" w:rsidP="00FB1FBE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p w:rsidR="00B22612" w:rsidRPr="007C4ED1" w:rsidRDefault="00B22612" w:rsidP="00FB1FBE">
      <w:pPr>
        <w:spacing w:after="0" w:line="240" w:lineRule="auto"/>
        <w:jc w:val="both"/>
        <w:rPr>
          <w:rFonts w:ascii="Times New Roman" w:hAnsi="Times New Roman" w:cs="Times New Roman"/>
          <w:lang w:val="pt-PT"/>
        </w:rPr>
      </w:pPr>
      <w:r w:rsidRPr="007C4ED1">
        <w:rPr>
          <w:rFonts w:ascii="Times New Roman" w:hAnsi="Times New Roman" w:cs="Times New Roman"/>
          <w:b/>
          <w:lang w:val="pt-PT"/>
        </w:rPr>
        <w:t>Palavras-chave:</w:t>
      </w:r>
      <w:r w:rsidRPr="007C4ED1">
        <w:rPr>
          <w:rFonts w:ascii="Times New Roman" w:hAnsi="Times New Roman" w:cs="Times New Roman"/>
          <w:lang w:val="pt-PT"/>
        </w:rPr>
        <w:t xml:space="preserve"> rotas t</w:t>
      </w:r>
      <w:r w:rsidR="00FB1FBE" w:rsidRPr="007C4ED1">
        <w:rPr>
          <w:rFonts w:ascii="Times New Roman" w:hAnsi="Times New Roman" w:cs="Times New Roman"/>
          <w:lang w:val="pt-PT"/>
        </w:rPr>
        <w:t>urístico-culturais</w:t>
      </w:r>
      <w:r w:rsidRPr="007C4ED1">
        <w:rPr>
          <w:rFonts w:ascii="Times New Roman" w:hAnsi="Times New Roman" w:cs="Times New Roman"/>
          <w:lang w:val="pt-PT"/>
        </w:rPr>
        <w:t>, novas ruralidades, caminho</w:t>
      </w:r>
      <w:r w:rsidR="00FB1FBE" w:rsidRPr="007C4ED1">
        <w:rPr>
          <w:rFonts w:ascii="Times New Roman" w:hAnsi="Times New Roman" w:cs="Times New Roman"/>
          <w:lang w:val="pt-PT"/>
        </w:rPr>
        <w:t xml:space="preserve"> interior português</w:t>
      </w:r>
      <w:r w:rsidRPr="007C4ED1">
        <w:rPr>
          <w:rFonts w:ascii="Times New Roman" w:hAnsi="Times New Roman" w:cs="Times New Roman"/>
          <w:lang w:val="pt-PT"/>
        </w:rPr>
        <w:t xml:space="preserve"> de Santiago</w:t>
      </w:r>
      <w:r w:rsidR="00FB1FBE" w:rsidRPr="007C4ED1">
        <w:rPr>
          <w:rFonts w:ascii="Times New Roman" w:hAnsi="Times New Roman" w:cs="Times New Roman"/>
          <w:lang w:val="pt-PT"/>
        </w:rPr>
        <w:t xml:space="preserve"> de Compostela </w:t>
      </w:r>
      <w:r w:rsidRPr="007C4ED1">
        <w:rPr>
          <w:rFonts w:ascii="Times New Roman" w:hAnsi="Times New Roman" w:cs="Times New Roman"/>
          <w:lang w:val="pt-PT"/>
        </w:rPr>
        <w:t xml:space="preserve"> </w:t>
      </w:r>
    </w:p>
    <w:p w:rsidR="00B22612" w:rsidRPr="007C4ED1" w:rsidRDefault="00B22612" w:rsidP="00FB1FBE">
      <w:pPr>
        <w:spacing w:after="0" w:line="240" w:lineRule="auto"/>
        <w:jc w:val="both"/>
        <w:rPr>
          <w:rFonts w:ascii="Times New Roman" w:hAnsi="Times New Roman" w:cs="Times New Roman"/>
          <w:b/>
          <w:lang w:val="en-GB"/>
        </w:rPr>
      </w:pPr>
      <w:proofErr w:type="spellStart"/>
      <w:r w:rsidRPr="007C4ED1">
        <w:rPr>
          <w:rFonts w:ascii="Times New Roman" w:hAnsi="Times New Roman" w:cs="Times New Roman"/>
          <w:b/>
          <w:lang w:val="en-GB"/>
        </w:rPr>
        <w:t>Resumo</w:t>
      </w:r>
      <w:proofErr w:type="spellEnd"/>
      <w:r w:rsidRPr="007C4ED1">
        <w:rPr>
          <w:rFonts w:ascii="Times New Roman" w:hAnsi="Times New Roman" w:cs="Times New Roman"/>
          <w:b/>
          <w:lang w:val="en-GB"/>
        </w:rPr>
        <w:t xml:space="preserve">: </w:t>
      </w:r>
    </w:p>
    <w:p w:rsidR="008F5613" w:rsidRPr="007C4ED1" w:rsidRDefault="00B22612" w:rsidP="00FB1FBE">
      <w:pPr>
        <w:spacing w:after="0" w:line="240" w:lineRule="auto"/>
        <w:jc w:val="both"/>
        <w:rPr>
          <w:rFonts w:ascii="Times New Roman" w:hAnsi="Times New Roman" w:cs="Times New Roman"/>
          <w:lang w:val="pt-PT"/>
        </w:rPr>
      </w:pPr>
      <w:r w:rsidRPr="007C4ED1">
        <w:rPr>
          <w:rFonts w:ascii="Times New Roman" w:hAnsi="Times New Roman" w:cs="Times New Roman"/>
          <w:lang w:val="pt-PT"/>
        </w:rPr>
        <w:t xml:space="preserve">Muitos territórios rurais evidenciam nas últimas décadas uma desestruturação do seu espaço social, uma perca acelerada de </w:t>
      </w:r>
      <w:proofErr w:type="spellStart"/>
      <w:r w:rsidRPr="007C4ED1">
        <w:rPr>
          <w:rFonts w:ascii="Times New Roman" w:hAnsi="Times New Roman" w:cs="Times New Roman"/>
          <w:lang w:val="pt-PT"/>
        </w:rPr>
        <w:t>ecodiversidade</w:t>
      </w:r>
      <w:proofErr w:type="spellEnd"/>
      <w:r w:rsidRPr="007C4ED1">
        <w:rPr>
          <w:rFonts w:ascii="Times New Roman" w:hAnsi="Times New Roman" w:cs="Times New Roman"/>
          <w:lang w:val="pt-PT"/>
        </w:rPr>
        <w:t xml:space="preserve"> e de sociodiversidade. </w:t>
      </w:r>
      <w:r w:rsidR="008F5613" w:rsidRPr="007C4ED1">
        <w:rPr>
          <w:rFonts w:ascii="Times New Roman" w:hAnsi="Times New Roman" w:cs="Times New Roman"/>
          <w:lang w:val="pt-PT"/>
        </w:rPr>
        <w:t xml:space="preserve">Os resultados desses processos são três arquétipos de ruralidades que convivem (cf. Ferrão, 2000: 46-47; Vale, 2011): o velho mundo rural agrícola; o rural industrial como abastecimento alimentar e mão-de-obra barata; o novo rural (multifuncional, </w:t>
      </w:r>
      <w:proofErr w:type="spellStart"/>
      <w:r w:rsidR="008F5613" w:rsidRPr="007C4ED1">
        <w:rPr>
          <w:rFonts w:ascii="Times New Roman" w:hAnsi="Times New Roman" w:cs="Times New Roman"/>
          <w:lang w:val="pt-PT"/>
        </w:rPr>
        <w:t>renaturalizado</w:t>
      </w:r>
      <w:proofErr w:type="spellEnd"/>
      <w:r w:rsidR="008F5613" w:rsidRPr="007C4ED1">
        <w:rPr>
          <w:rFonts w:ascii="Times New Roman" w:hAnsi="Times New Roman" w:cs="Times New Roman"/>
          <w:lang w:val="pt-PT"/>
        </w:rPr>
        <w:t xml:space="preserve">, mercantilizado…) de regiões urbanas que integram o rural. A necessidade de perceber e classificar essas realidades conduz a que se apresente o mundo rural constantemente de um modo tradicionalista e </w:t>
      </w:r>
      <w:proofErr w:type="spellStart"/>
      <w:r w:rsidR="008F5613" w:rsidRPr="007C4ED1">
        <w:rPr>
          <w:rFonts w:ascii="Times New Roman" w:hAnsi="Times New Roman" w:cs="Times New Roman"/>
          <w:lang w:val="pt-PT"/>
        </w:rPr>
        <w:t>patrimonialista</w:t>
      </w:r>
      <w:proofErr w:type="spellEnd"/>
      <w:r w:rsidR="008F5613" w:rsidRPr="007C4ED1">
        <w:rPr>
          <w:rFonts w:ascii="Times New Roman" w:hAnsi="Times New Roman" w:cs="Times New Roman"/>
          <w:lang w:val="pt-PT"/>
        </w:rPr>
        <w:t xml:space="preserve">, com base numa nostalgia da ruralidade passada face à qual as novas ruralidades mostram narrativas e representações de um </w:t>
      </w:r>
      <w:proofErr w:type="gramStart"/>
      <w:r w:rsidR="008F5613" w:rsidRPr="007C4ED1">
        <w:rPr>
          <w:rFonts w:ascii="Times New Roman" w:hAnsi="Times New Roman" w:cs="Times New Roman"/>
          <w:i/>
          <w:lang w:val="pt-PT"/>
        </w:rPr>
        <w:t>continuum</w:t>
      </w:r>
      <w:proofErr w:type="gramEnd"/>
      <w:r w:rsidR="008F5613" w:rsidRPr="007C4ED1">
        <w:rPr>
          <w:rFonts w:ascii="Times New Roman" w:hAnsi="Times New Roman" w:cs="Times New Roman"/>
          <w:lang w:val="pt-PT"/>
        </w:rPr>
        <w:t xml:space="preserve"> e permanência com esse passado.  </w:t>
      </w:r>
    </w:p>
    <w:p w:rsidR="0092672A" w:rsidRPr="007C4ED1" w:rsidRDefault="008F5613" w:rsidP="007C4ED1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pt-PT"/>
        </w:rPr>
      </w:pPr>
      <w:r w:rsidRPr="007C4ED1">
        <w:rPr>
          <w:rFonts w:ascii="Times New Roman" w:hAnsi="Times New Roman" w:cs="Times New Roman"/>
          <w:lang w:val="pt-PT"/>
        </w:rPr>
        <w:t>No interior norte de Portugal</w:t>
      </w:r>
      <w:r w:rsidR="0092672A" w:rsidRPr="007C4ED1">
        <w:rPr>
          <w:rFonts w:ascii="Times New Roman" w:hAnsi="Times New Roman" w:cs="Times New Roman"/>
          <w:lang w:val="pt-PT"/>
        </w:rPr>
        <w:t>, Trás-os-Montes e Alto Douro,</w:t>
      </w:r>
      <w:r w:rsidRPr="007C4ED1">
        <w:rPr>
          <w:rFonts w:ascii="Times New Roman" w:hAnsi="Times New Roman" w:cs="Times New Roman"/>
          <w:lang w:val="pt-PT"/>
        </w:rPr>
        <w:t xml:space="preserve"> </w:t>
      </w:r>
      <w:r w:rsidR="0092672A" w:rsidRPr="007C4ED1">
        <w:rPr>
          <w:rFonts w:ascii="Times New Roman" w:hAnsi="Times New Roman" w:cs="Times New Roman"/>
          <w:lang w:val="pt-PT"/>
        </w:rPr>
        <w:t xml:space="preserve">assistimos à criação de quatro tipos de novas paisagens rurais (Vale, 2011): </w:t>
      </w:r>
    </w:p>
    <w:p w:rsidR="0092672A" w:rsidRPr="007C4ED1" w:rsidRDefault="0092672A" w:rsidP="00FB1FBE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pt-PT"/>
        </w:rPr>
      </w:pPr>
      <w:r w:rsidRPr="007C4ED1">
        <w:rPr>
          <w:rFonts w:ascii="Times New Roman" w:hAnsi="Times New Roman" w:cs="Times New Roman"/>
          <w:lang w:val="pt-PT"/>
        </w:rPr>
        <w:t xml:space="preserve">Aqueles que são resultado da </w:t>
      </w:r>
      <w:proofErr w:type="spellStart"/>
      <w:r w:rsidRPr="007C4ED1">
        <w:rPr>
          <w:rFonts w:ascii="Times New Roman" w:hAnsi="Times New Roman" w:cs="Times New Roman"/>
          <w:lang w:val="pt-PT"/>
        </w:rPr>
        <w:t>patrimonialização</w:t>
      </w:r>
      <w:proofErr w:type="spellEnd"/>
      <w:r w:rsidRPr="007C4ED1">
        <w:rPr>
          <w:rFonts w:ascii="Times New Roman" w:hAnsi="Times New Roman" w:cs="Times New Roman"/>
          <w:lang w:val="pt-PT"/>
        </w:rPr>
        <w:t>, com</w:t>
      </w:r>
      <w:r w:rsidR="00335BF1" w:rsidRPr="007C4ED1">
        <w:rPr>
          <w:rFonts w:ascii="Times New Roman" w:hAnsi="Times New Roman" w:cs="Times New Roman"/>
          <w:lang w:val="pt-PT"/>
        </w:rPr>
        <w:t xml:space="preserve"> mais ou menos</w:t>
      </w:r>
      <w:r w:rsidRPr="007C4ED1">
        <w:rPr>
          <w:rFonts w:ascii="Times New Roman" w:hAnsi="Times New Roman" w:cs="Times New Roman"/>
          <w:lang w:val="pt-PT"/>
        </w:rPr>
        <w:t xml:space="preserve"> </w:t>
      </w:r>
      <w:proofErr w:type="spellStart"/>
      <w:r w:rsidRPr="007C4ED1">
        <w:rPr>
          <w:rFonts w:ascii="Times New Roman" w:hAnsi="Times New Roman" w:cs="Times New Roman"/>
          <w:lang w:val="pt-PT"/>
        </w:rPr>
        <w:t>folclorização</w:t>
      </w:r>
      <w:proofErr w:type="spellEnd"/>
      <w:r w:rsidRPr="007C4ED1">
        <w:rPr>
          <w:rFonts w:ascii="Times New Roman" w:hAnsi="Times New Roman" w:cs="Times New Roman"/>
          <w:lang w:val="pt-PT"/>
        </w:rPr>
        <w:t xml:space="preserve"> e politização cultural do território como um emblema identitário; </w:t>
      </w:r>
    </w:p>
    <w:p w:rsidR="007C4ED1" w:rsidRDefault="0092672A" w:rsidP="00F53330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pt-PT"/>
        </w:rPr>
      </w:pPr>
      <w:r w:rsidRPr="007C4ED1">
        <w:rPr>
          <w:rFonts w:ascii="Times New Roman" w:hAnsi="Times New Roman" w:cs="Times New Roman"/>
          <w:lang w:val="pt-PT"/>
        </w:rPr>
        <w:t>A</w:t>
      </w:r>
      <w:r w:rsidR="00335BF1" w:rsidRPr="007C4ED1">
        <w:rPr>
          <w:rFonts w:ascii="Times New Roman" w:hAnsi="Times New Roman" w:cs="Times New Roman"/>
          <w:lang w:val="pt-PT"/>
        </w:rPr>
        <w:t>queles fruto da</w:t>
      </w:r>
      <w:r w:rsidRPr="007C4ED1">
        <w:rPr>
          <w:rFonts w:ascii="Times New Roman" w:hAnsi="Times New Roman" w:cs="Times New Roman"/>
          <w:lang w:val="pt-PT"/>
        </w:rPr>
        <w:t xml:space="preserve"> </w:t>
      </w:r>
      <w:proofErr w:type="spellStart"/>
      <w:r w:rsidRPr="007C4ED1">
        <w:rPr>
          <w:rFonts w:ascii="Times New Roman" w:hAnsi="Times New Roman" w:cs="Times New Roman"/>
          <w:lang w:val="pt-PT"/>
        </w:rPr>
        <w:t>destradicionalização</w:t>
      </w:r>
      <w:proofErr w:type="spellEnd"/>
      <w:r w:rsidR="00335BF1" w:rsidRPr="007C4ED1">
        <w:rPr>
          <w:rFonts w:ascii="Times New Roman" w:hAnsi="Times New Roman" w:cs="Times New Roman"/>
          <w:lang w:val="pt-PT"/>
        </w:rPr>
        <w:t>, isto é, da manipulação da tradição seguindo uma nova lógica interpretativa e de intervenção</w:t>
      </w:r>
      <w:r w:rsidR="007C4ED1">
        <w:rPr>
          <w:rFonts w:ascii="Times New Roman" w:hAnsi="Times New Roman" w:cs="Times New Roman"/>
          <w:lang w:val="pt-PT"/>
        </w:rPr>
        <w:t>.</w:t>
      </w:r>
    </w:p>
    <w:p w:rsidR="00335BF1" w:rsidRPr="007C4ED1" w:rsidRDefault="00335BF1" w:rsidP="00F53330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pt-PT"/>
        </w:rPr>
      </w:pPr>
      <w:r w:rsidRPr="007C4ED1">
        <w:rPr>
          <w:rFonts w:ascii="Times New Roman" w:hAnsi="Times New Roman" w:cs="Times New Roman"/>
          <w:lang w:val="pt-PT"/>
        </w:rPr>
        <w:t>Aqueles classificados como “ruralismo por formatação”, que seguem um modelo cultural híbrido global e que apresentam um novo “</w:t>
      </w:r>
      <w:proofErr w:type="spellStart"/>
      <w:r w:rsidRPr="007C4ED1">
        <w:rPr>
          <w:rFonts w:ascii="Times New Roman" w:hAnsi="Times New Roman" w:cs="Times New Roman"/>
          <w:lang w:val="pt-PT"/>
        </w:rPr>
        <w:t>tunning</w:t>
      </w:r>
      <w:proofErr w:type="spellEnd"/>
      <w:r w:rsidRPr="007C4ED1">
        <w:rPr>
          <w:rFonts w:ascii="Times New Roman" w:hAnsi="Times New Roman" w:cs="Times New Roman"/>
          <w:lang w:val="pt-PT"/>
        </w:rPr>
        <w:t xml:space="preserve"> cultural” para os produtos ditos rurais (ex. parques temáticos, feiras, museus, exposições, algumas arquiteturas…). </w:t>
      </w:r>
    </w:p>
    <w:p w:rsidR="008F5613" w:rsidRPr="007C4ED1" w:rsidRDefault="00335BF1" w:rsidP="00FB1FBE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pt-PT"/>
        </w:rPr>
      </w:pPr>
      <w:r w:rsidRPr="007C4ED1">
        <w:rPr>
          <w:rFonts w:ascii="Times New Roman" w:hAnsi="Times New Roman" w:cs="Times New Roman"/>
          <w:lang w:val="pt-PT"/>
        </w:rPr>
        <w:t xml:space="preserve">As que resultam da </w:t>
      </w:r>
      <w:proofErr w:type="spellStart"/>
      <w:r w:rsidRPr="007C4ED1">
        <w:rPr>
          <w:rFonts w:ascii="Times New Roman" w:hAnsi="Times New Roman" w:cs="Times New Roman"/>
          <w:lang w:val="pt-PT"/>
        </w:rPr>
        <w:t>turistificação</w:t>
      </w:r>
      <w:proofErr w:type="spellEnd"/>
      <w:r w:rsidRPr="007C4ED1">
        <w:rPr>
          <w:rFonts w:ascii="Times New Roman" w:hAnsi="Times New Roman" w:cs="Times New Roman"/>
          <w:lang w:val="pt-PT"/>
        </w:rPr>
        <w:t xml:space="preserve">, consequência do despovoamento, a </w:t>
      </w:r>
      <w:proofErr w:type="spellStart"/>
      <w:r w:rsidRPr="007C4ED1">
        <w:rPr>
          <w:rFonts w:ascii="Times New Roman" w:hAnsi="Times New Roman" w:cs="Times New Roman"/>
          <w:lang w:val="pt-PT"/>
        </w:rPr>
        <w:t>desruralização</w:t>
      </w:r>
      <w:proofErr w:type="spellEnd"/>
      <w:r w:rsidRPr="007C4ED1">
        <w:rPr>
          <w:rFonts w:ascii="Times New Roman" w:hAnsi="Times New Roman" w:cs="Times New Roman"/>
          <w:lang w:val="pt-PT"/>
        </w:rPr>
        <w:t xml:space="preserve"> e a </w:t>
      </w:r>
      <w:proofErr w:type="spellStart"/>
      <w:r w:rsidRPr="007C4ED1">
        <w:rPr>
          <w:rFonts w:ascii="Times New Roman" w:hAnsi="Times New Roman" w:cs="Times New Roman"/>
          <w:lang w:val="pt-PT"/>
        </w:rPr>
        <w:t>desagrarização</w:t>
      </w:r>
      <w:proofErr w:type="spellEnd"/>
      <w:r w:rsidRPr="007C4ED1">
        <w:rPr>
          <w:rFonts w:ascii="Times New Roman" w:hAnsi="Times New Roman" w:cs="Times New Roman"/>
          <w:lang w:val="pt-PT"/>
        </w:rPr>
        <w:t xml:space="preserve">, orientadas a um público citadino que idealiza o rural e consome símbolos rurais com base numa ideologia pastoralista.  </w:t>
      </w:r>
      <w:r w:rsidR="0092672A" w:rsidRPr="007C4ED1">
        <w:rPr>
          <w:rFonts w:ascii="Times New Roman" w:hAnsi="Times New Roman" w:cs="Times New Roman"/>
          <w:lang w:val="pt-PT"/>
        </w:rPr>
        <w:t xml:space="preserve"> </w:t>
      </w:r>
      <w:r w:rsidR="008F5613" w:rsidRPr="007C4ED1">
        <w:rPr>
          <w:rFonts w:ascii="Times New Roman" w:hAnsi="Times New Roman" w:cs="Times New Roman"/>
          <w:lang w:val="pt-PT"/>
        </w:rPr>
        <w:t xml:space="preserve">  </w:t>
      </w:r>
    </w:p>
    <w:p w:rsidR="00FB1FBE" w:rsidRPr="007C4ED1" w:rsidRDefault="00FB1FBE" w:rsidP="00FB1FBE">
      <w:pPr>
        <w:spacing w:after="0" w:line="240" w:lineRule="auto"/>
        <w:jc w:val="both"/>
        <w:rPr>
          <w:rFonts w:ascii="Times New Roman" w:hAnsi="Times New Roman" w:cs="Times New Roman"/>
          <w:lang w:val="pt-PT"/>
        </w:rPr>
      </w:pPr>
    </w:p>
    <w:p w:rsidR="00BD08FF" w:rsidRPr="007C4ED1" w:rsidRDefault="00B22612" w:rsidP="00FB1FBE">
      <w:pPr>
        <w:spacing w:after="0" w:line="240" w:lineRule="auto"/>
        <w:jc w:val="both"/>
        <w:rPr>
          <w:rFonts w:ascii="Times New Roman" w:hAnsi="Times New Roman" w:cs="Times New Roman"/>
          <w:lang w:val="pt-PT"/>
        </w:rPr>
      </w:pPr>
      <w:r w:rsidRPr="007C4ED1">
        <w:rPr>
          <w:rFonts w:ascii="Times New Roman" w:hAnsi="Times New Roman" w:cs="Times New Roman"/>
          <w:lang w:val="pt-PT"/>
        </w:rPr>
        <w:t xml:space="preserve">Face a </w:t>
      </w:r>
      <w:r w:rsidR="00335BF1" w:rsidRPr="007C4ED1">
        <w:rPr>
          <w:rFonts w:ascii="Times New Roman" w:hAnsi="Times New Roman" w:cs="Times New Roman"/>
          <w:lang w:val="pt-PT"/>
        </w:rPr>
        <w:t>este quadro multifacetado dos espaços e imaginários rurais, na nossa comunicação queremos analisar o papel da tematização turística do Caminho Interior Português de Santiago de Compostela, que atravessa o eixo Viseu-Vila Real</w:t>
      </w:r>
      <w:r w:rsidR="007C4ED1">
        <w:rPr>
          <w:rFonts w:ascii="Times New Roman" w:hAnsi="Times New Roman" w:cs="Times New Roman"/>
          <w:lang w:val="pt-PT"/>
        </w:rPr>
        <w:t xml:space="preserve"> – Chaves - </w:t>
      </w:r>
      <w:proofErr w:type="spellStart"/>
      <w:r w:rsidR="007C4ED1">
        <w:rPr>
          <w:rFonts w:ascii="Times New Roman" w:hAnsi="Times New Roman" w:cs="Times New Roman"/>
          <w:lang w:val="pt-PT"/>
        </w:rPr>
        <w:t>Verín</w:t>
      </w:r>
      <w:proofErr w:type="spellEnd"/>
      <w:r w:rsidR="00335BF1" w:rsidRPr="007C4ED1">
        <w:rPr>
          <w:rFonts w:ascii="Times New Roman" w:hAnsi="Times New Roman" w:cs="Times New Roman"/>
          <w:lang w:val="pt-PT"/>
        </w:rPr>
        <w:t xml:space="preserve">, um produto turístico incipiente que está a transformar as paisagens </w:t>
      </w:r>
      <w:proofErr w:type="spellStart"/>
      <w:r w:rsidR="00335BF1" w:rsidRPr="007C4ED1">
        <w:rPr>
          <w:rFonts w:ascii="Times New Roman" w:hAnsi="Times New Roman" w:cs="Times New Roman"/>
          <w:lang w:val="pt-PT"/>
        </w:rPr>
        <w:t>ecoantrópicas</w:t>
      </w:r>
      <w:proofErr w:type="spellEnd"/>
      <w:r w:rsidR="00335BF1" w:rsidRPr="007C4ED1">
        <w:rPr>
          <w:rFonts w:ascii="Times New Roman" w:hAnsi="Times New Roman" w:cs="Times New Roman"/>
          <w:lang w:val="pt-PT"/>
        </w:rPr>
        <w:t xml:space="preserve"> do interior norte de Portugal. Refletiremos sobre a criação, os agentes sociais protagonistas (políticos, técnicos, turistas, peregrinos, </w:t>
      </w:r>
      <w:proofErr w:type="spellStart"/>
      <w:r w:rsidR="00335BF1" w:rsidRPr="007C4ED1">
        <w:rPr>
          <w:rFonts w:ascii="Times New Roman" w:hAnsi="Times New Roman" w:cs="Times New Roman"/>
          <w:lang w:val="pt-PT"/>
        </w:rPr>
        <w:t>turiperegrinos</w:t>
      </w:r>
      <w:proofErr w:type="spellEnd"/>
      <w:r w:rsidR="00335BF1" w:rsidRPr="007C4ED1">
        <w:rPr>
          <w:rFonts w:ascii="Times New Roman" w:hAnsi="Times New Roman" w:cs="Times New Roman"/>
          <w:lang w:val="pt-PT"/>
        </w:rPr>
        <w:t>), os efeitos no território, os conflitos, tensões e negociações na construção de discursos sobre esta nova forma</w:t>
      </w:r>
      <w:r w:rsidR="007C4ED1" w:rsidRPr="007C4ED1">
        <w:rPr>
          <w:rFonts w:ascii="Times New Roman" w:hAnsi="Times New Roman" w:cs="Times New Roman"/>
          <w:lang w:val="pt-PT"/>
        </w:rPr>
        <w:t xml:space="preserve"> sustentável</w:t>
      </w:r>
      <w:r w:rsidR="00335BF1" w:rsidRPr="007C4ED1">
        <w:rPr>
          <w:rFonts w:ascii="Times New Roman" w:hAnsi="Times New Roman" w:cs="Times New Roman"/>
          <w:lang w:val="pt-PT"/>
        </w:rPr>
        <w:t xml:space="preserve"> de construir paisagem, isto é, por meio de rotas turístico-culturais e itinerários pedestres.</w:t>
      </w:r>
      <w:r w:rsidR="007C4ED1" w:rsidRPr="007C4ED1">
        <w:rPr>
          <w:rFonts w:ascii="Times New Roman" w:hAnsi="Times New Roman" w:cs="Times New Roman"/>
          <w:lang w:val="pt-PT"/>
        </w:rPr>
        <w:t xml:space="preserve"> </w:t>
      </w:r>
      <w:r w:rsidR="00BD08FF" w:rsidRPr="007C4ED1">
        <w:rPr>
          <w:rFonts w:ascii="Times New Roman" w:hAnsi="Times New Roman" w:cs="Times New Roman"/>
          <w:lang w:val="pt-PT"/>
        </w:rPr>
        <w:t>A metodologia fundamental deste trabalho foi a etnografia e a análise documental. Os resultados encontrados vão ao encontro de novas interpretações das paisagens rurais</w:t>
      </w:r>
      <w:r w:rsidR="00805915" w:rsidRPr="007C4ED1">
        <w:rPr>
          <w:rFonts w:ascii="Times New Roman" w:hAnsi="Times New Roman" w:cs="Times New Roman"/>
          <w:lang w:val="pt-PT"/>
        </w:rPr>
        <w:t xml:space="preserve"> que apontam para uma </w:t>
      </w:r>
      <w:proofErr w:type="spellStart"/>
      <w:r w:rsidR="00805915" w:rsidRPr="007C4ED1">
        <w:rPr>
          <w:rFonts w:ascii="Times New Roman" w:hAnsi="Times New Roman" w:cs="Times New Roman"/>
          <w:lang w:val="pt-PT"/>
        </w:rPr>
        <w:t>contemporaneização</w:t>
      </w:r>
      <w:proofErr w:type="spellEnd"/>
      <w:r w:rsidR="00805915" w:rsidRPr="007C4ED1">
        <w:rPr>
          <w:rFonts w:ascii="Times New Roman" w:hAnsi="Times New Roman" w:cs="Times New Roman"/>
          <w:lang w:val="pt-PT"/>
        </w:rPr>
        <w:t xml:space="preserve"> das ruralidades</w:t>
      </w:r>
      <w:r w:rsidR="007C4ED1" w:rsidRPr="007C4ED1">
        <w:rPr>
          <w:rFonts w:ascii="Times New Roman" w:hAnsi="Times New Roman" w:cs="Times New Roman"/>
          <w:lang w:val="pt-PT"/>
        </w:rPr>
        <w:t xml:space="preserve"> por formatação </w:t>
      </w:r>
      <w:proofErr w:type="spellStart"/>
      <w:r w:rsidR="007C4ED1" w:rsidRPr="007C4ED1">
        <w:rPr>
          <w:rFonts w:ascii="Times New Roman" w:hAnsi="Times New Roman" w:cs="Times New Roman"/>
          <w:lang w:val="pt-PT"/>
        </w:rPr>
        <w:t>culturalista</w:t>
      </w:r>
      <w:proofErr w:type="spellEnd"/>
      <w:r w:rsidR="007C4ED1" w:rsidRPr="007C4ED1">
        <w:rPr>
          <w:rFonts w:ascii="Times New Roman" w:hAnsi="Times New Roman" w:cs="Times New Roman"/>
          <w:lang w:val="pt-PT"/>
        </w:rPr>
        <w:t xml:space="preserve">. </w:t>
      </w:r>
      <w:r w:rsidR="00BD08FF" w:rsidRPr="007C4ED1">
        <w:rPr>
          <w:rFonts w:ascii="Times New Roman" w:hAnsi="Times New Roman" w:cs="Times New Roman"/>
          <w:lang w:val="pt-PT"/>
        </w:rPr>
        <w:t xml:space="preserve"> </w:t>
      </w:r>
    </w:p>
    <w:p w:rsidR="00805915" w:rsidRPr="007C4ED1" w:rsidRDefault="00805915" w:rsidP="00FB1FBE">
      <w:pPr>
        <w:spacing w:after="0" w:line="240" w:lineRule="auto"/>
        <w:jc w:val="both"/>
        <w:rPr>
          <w:rFonts w:ascii="Times New Roman" w:hAnsi="Times New Roman" w:cs="Times New Roman"/>
          <w:lang w:val="pt-PT"/>
        </w:rPr>
      </w:pPr>
    </w:p>
    <w:p w:rsidR="00805915" w:rsidRPr="007C4ED1" w:rsidRDefault="00805915" w:rsidP="00FB1FBE">
      <w:pPr>
        <w:spacing w:after="0" w:line="240" w:lineRule="auto"/>
        <w:jc w:val="both"/>
        <w:rPr>
          <w:rFonts w:ascii="Times New Roman" w:hAnsi="Times New Roman" w:cs="Times New Roman"/>
          <w:b/>
          <w:lang w:val="pt-PT"/>
        </w:rPr>
      </w:pPr>
      <w:r w:rsidRPr="007C4ED1">
        <w:rPr>
          <w:rFonts w:ascii="Times New Roman" w:hAnsi="Times New Roman" w:cs="Times New Roman"/>
          <w:b/>
          <w:lang w:val="pt-PT"/>
        </w:rPr>
        <w:t xml:space="preserve">Referências citadas: </w:t>
      </w:r>
    </w:p>
    <w:p w:rsidR="00805915" w:rsidRPr="007C4ED1" w:rsidRDefault="00805915" w:rsidP="00FB1F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t-PT"/>
        </w:rPr>
      </w:pPr>
      <w:r w:rsidRPr="007C4ED1">
        <w:rPr>
          <w:rFonts w:ascii="Times New Roman" w:hAnsi="Times New Roman" w:cs="Times New Roman"/>
          <w:sz w:val="20"/>
          <w:szCs w:val="20"/>
          <w:lang w:val="pt-PT"/>
        </w:rPr>
        <w:t xml:space="preserve">-FERRÃO, João (2000): “Relações entre o mundo rural e o mundo urbano. Evolução histórica, situação </w:t>
      </w:r>
      <w:proofErr w:type="spellStart"/>
      <w:r w:rsidRPr="007C4ED1">
        <w:rPr>
          <w:rFonts w:ascii="Times New Roman" w:hAnsi="Times New Roman" w:cs="Times New Roman"/>
          <w:sz w:val="20"/>
          <w:szCs w:val="20"/>
          <w:lang w:val="pt-PT"/>
        </w:rPr>
        <w:t>actual</w:t>
      </w:r>
      <w:proofErr w:type="spellEnd"/>
      <w:r w:rsidRPr="007C4ED1">
        <w:rPr>
          <w:rFonts w:ascii="Times New Roman" w:hAnsi="Times New Roman" w:cs="Times New Roman"/>
          <w:sz w:val="20"/>
          <w:szCs w:val="20"/>
          <w:lang w:val="pt-PT"/>
        </w:rPr>
        <w:t xml:space="preserve"> e pistas para o futuro”, em Sociologia, Problemas e Práticas, vol. 33, pp. 45-54. </w:t>
      </w:r>
    </w:p>
    <w:p w:rsidR="00B22612" w:rsidRPr="00C66EF4" w:rsidRDefault="00805915" w:rsidP="007C4ED1">
      <w:pPr>
        <w:spacing w:after="0" w:line="240" w:lineRule="auto"/>
        <w:jc w:val="both"/>
        <w:rPr>
          <w:lang w:val="pt-PT"/>
        </w:rPr>
      </w:pPr>
      <w:r w:rsidRPr="007C4ED1">
        <w:rPr>
          <w:rFonts w:ascii="Times New Roman" w:hAnsi="Times New Roman" w:cs="Times New Roman"/>
          <w:sz w:val="20"/>
          <w:szCs w:val="20"/>
          <w:lang w:val="pt-PT"/>
        </w:rPr>
        <w:t xml:space="preserve">-VALE, Luís (2011): “As novas paisagens rurais no interior de Portugal”, em Pereiro, Xerardo; Prado, Santiago e </w:t>
      </w:r>
      <w:proofErr w:type="spellStart"/>
      <w:r w:rsidRPr="007C4ED1">
        <w:rPr>
          <w:rFonts w:ascii="Times New Roman" w:hAnsi="Times New Roman" w:cs="Times New Roman"/>
          <w:sz w:val="20"/>
          <w:szCs w:val="20"/>
          <w:lang w:val="pt-PT"/>
        </w:rPr>
        <w:t>Roseman</w:t>
      </w:r>
      <w:proofErr w:type="spellEnd"/>
      <w:r w:rsidRPr="007C4ED1">
        <w:rPr>
          <w:rFonts w:ascii="Times New Roman" w:hAnsi="Times New Roman" w:cs="Times New Roman"/>
          <w:sz w:val="20"/>
          <w:szCs w:val="20"/>
          <w:lang w:val="pt-PT"/>
        </w:rPr>
        <w:t>, Sharon (</w:t>
      </w:r>
      <w:proofErr w:type="spellStart"/>
      <w:r w:rsidRPr="007C4ED1">
        <w:rPr>
          <w:rFonts w:ascii="Times New Roman" w:hAnsi="Times New Roman" w:cs="Times New Roman"/>
          <w:sz w:val="20"/>
          <w:szCs w:val="20"/>
          <w:lang w:val="pt-PT"/>
        </w:rPr>
        <w:t>coords</w:t>
      </w:r>
      <w:proofErr w:type="spellEnd"/>
      <w:r w:rsidRPr="007C4ED1">
        <w:rPr>
          <w:rFonts w:ascii="Times New Roman" w:hAnsi="Times New Roman" w:cs="Times New Roman"/>
          <w:sz w:val="20"/>
          <w:szCs w:val="20"/>
          <w:lang w:val="pt-PT"/>
        </w:rPr>
        <w:t xml:space="preserve">.): </w:t>
      </w:r>
      <w:proofErr w:type="spellStart"/>
      <w:r w:rsidRPr="007C4ED1">
        <w:rPr>
          <w:rFonts w:ascii="Times New Roman" w:hAnsi="Times New Roman" w:cs="Times New Roman"/>
          <w:sz w:val="20"/>
          <w:szCs w:val="20"/>
          <w:lang w:val="pt-PT"/>
        </w:rPr>
        <w:t>Actas</w:t>
      </w:r>
      <w:proofErr w:type="spellEnd"/>
      <w:r w:rsidRPr="007C4ED1">
        <w:rPr>
          <w:rFonts w:ascii="Times New Roman" w:hAnsi="Times New Roman" w:cs="Times New Roman"/>
          <w:sz w:val="20"/>
          <w:szCs w:val="20"/>
          <w:lang w:val="pt-PT"/>
        </w:rPr>
        <w:t xml:space="preserve"> de la Mesa de </w:t>
      </w:r>
      <w:proofErr w:type="spellStart"/>
      <w:r w:rsidRPr="007C4ED1">
        <w:rPr>
          <w:rFonts w:ascii="Times New Roman" w:hAnsi="Times New Roman" w:cs="Times New Roman"/>
          <w:sz w:val="20"/>
          <w:szCs w:val="20"/>
          <w:lang w:val="pt-PT"/>
        </w:rPr>
        <w:t>Trabajo</w:t>
      </w:r>
      <w:proofErr w:type="spellEnd"/>
      <w:r w:rsidRPr="007C4ED1">
        <w:rPr>
          <w:rFonts w:ascii="Times New Roman" w:hAnsi="Times New Roman" w:cs="Times New Roman"/>
          <w:sz w:val="20"/>
          <w:szCs w:val="20"/>
          <w:lang w:val="pt-PT"/>
        </w:rPr>
        <w:t xml:space="preserve"> “</w:t>
      </w:r>
      <w:proofErr w:type="spellStart"/>
      <w:r w:rsidRPr="007C4ED1">
        <w:rPr>
          <w:rFonts w:ascii="Times New Roman" w:hAnsi="Times New Roman" w:cs="Times New Roman"/>
          <w:sz w:val="20"/>
          <w:szCs w:val="20"/>
          <w:lang w:val="pt-PT"/>
        </w:rPr>
        <w:t>Antropología</w:t>
      </w:r>
      <w:proofErr w:type="spellEnd"/>
      <w:r w:rsidRPr="007C4ED1">
        <w:rPr>
          <w:rFonts w:ascii="Times New Roman" w:hAnsi="Times New Roman" w:cs="Times New Roman"/>
          <w:sz w:val="20"/>
          <w:szCs w:val="20"/>
          <w:lang w:val="pt-PT"/>
        </w:rPr>
        <w:t xml:space="preserve"> y </w:t>
      </w:r>
      <w:proofErr w:type="spellStart"/>
      <w:r w:rsidRPr="007C4ED1">
        <w:rPr>
          <w:rFonts w:ascii="Times New Roman" w:hAnsi="Times New Roman" w:cs="Times New Roman"/>
          <w:sz w:val="20"/>
          <w:szCs w:val="20"/>
          <w:lang w:val="pt-PT"/>
        </w:rPr>
        <w:t>Nuevas</w:t>
      </w:r>
      <w:proofErr w:type="spellEnd"/>
      <w:r w:rsidRPr="007C4ED1">
        <w:rPr>
          <w:rFonts w:ascii="Times New Roman" w:hAnsi="Times New Roman" w:cs="Times New Roman"/>
          <w:sz w:val="20"/>
          <w:szCs w:val="20"/>
          <w:lang w:val="pt-PT"/>
        </w:rPr>
        <w:t xml:space="preserve"> Ruralidades”, do XII Congresso de Antropologia da FAAEE. León: FAAEE, p. 2155-2236.  </w:t>
      </w:r>
    </w:p>
    <w:sectPr w:rsidR="00B22612" w:rsidRPr="00C66EF4" w:rsidSect="000F35D9">
      <w:pgSz w:w="11906" w:h="16838"/>
      <w:pgMar w:top="56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848" w:rsidRDefault="00543848" w:rsidP="007C4ED1">
      <w:pPr>
        <w:spacing w:after="0" w:line="240" w:lineRule="auto"/>
      </w:pPr>
      <w:r>
        <w:separator/>
      </w:r>
    </w:p>
  </w:endnote>
  <w:endnote w:type="continuationSeparator" w:id="0">
    <w:p w:rsidR="00543848" w:rsidRDefault="00543848" w:rsidP="007C4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848" w:rsidRDefault="00543848" w:rsidP="007C4ED1">
      <w:pPr>
        <w:spacing w:after="0" w:line="240" w:lineRule="auto"/>
      </w:pPr>
      <w:r>
        <w:separator/>
      </w:r>
    </w:p>
  </w:footnote>
  <w:footnote w:type="continuationSeparator" w:id="0">
    <w:p w:rsidR="00543848" w:rsidRDefault="00543848" w:rsidP="007C4ED1">
      <w:pPr>
        <w:spacing w:after="0" w:line="240" w:lineRule="auto"/>
      </w:pPr>
      <w:r>
        <w:continuationSeparator/>
      </w:r>
    </w:p>
  </w:footnote>
  <w:footnote w:id="1">
    <w:p w:rsidR="007C4ED1" w:rsidRPr="007C4ED1" w:rsidRDefault="007C4ED1" w:rsidP="007C4E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7C4ED1">
        <w:rPr>
          <w:rStyle w:val="Refdenotaderodap"/>
          <w:rFonts w:ascii="Times New Roman" w:hAnsi="Times New Roman" w:cs="Times New Roman"/>
        </w:rPr>
        <w:footnoteRef/>
      </w:r>
      <w:r w:rsidRPr="007C4ED1">
        <w:rPr>
          <w:rFonts w:ascii="Times New Roman" w:hAnsi="Times New Roman" w:cs="Times New Roman"/>
          <w:lang w:val="en-GB"/>
        </w:rPr>
        <w:t xml:space="preserve"> </w:t>
      </w:r>
      <w:r w:rsidRPr="007C4ED1">
        <w:rPr>
          <w:rFonts w:ascii="Times New Roman" w:hAnsi="Times New Roman" w:cs="Times New Roman"/>
          <w:sz w:val="20"/>
          <w:szCs w:val="20"/>
          <w:lang w:val="en-GB"/>
        </w:rPr>
        <w:t xml:space="preserve">Proyecto “CULTOUR: </w:t>
      </w:r>
      <w:r w:rsidRPr="007C4ED1">
        <w:rPr>
          <w:rFonts w:ascii="Times New Roman" w:hAnsi="Times New Roman" w:cs="Times New Roman"/>
          <w:sz w:val="20"/>
          <w:szCs w:val="20"/>
          <w:lang w:val="en-GB" w:eastAsia="es-ES"/>
        </w:rPr>
        <w:t>Innovation and Capacity Building in Higher Education for Cultural Management, Hospitality and Sustainable Tourism in European Cultural Routes</w:t>
      </w:r>
      <w:r w:rsidRPr="007C4ED1">
        <w:rPr>
          <w:rFonts w:ascii="Times New Roman" w:hAnsi="Times New Roman" w:cs="Times New Roman"/>
          <w:sz w:val="20"/>
          <w:szCs w:val="20"/>
          <w:lang w:val="en-GB"/>
        </w:rPr>
        <w:t xml:space="preserve">”, Erasmus plus </w:t>
      </w:r>
      <w:proofErr w:type="spellStart"/>
      <w:r w:rsidRPr="007C4ED1">
        <w:rPr>
          <w:rFonts w:ascii="Times New Roman" w:hAnsi="Times New Roman" w:cs="Times New Roman"/>
          <w:sz w:val="20"/>
          <w:szCs w:val="20"/>
          <w:lang w:val="en-GB"/>
        </w:rPr>
        <w:t>aprovado</w:t>
      </w:r>
      <w:proofErr w:type="spellEnd"/>
      <w:r w:rsidRPr="007C4ED1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7C4ED1">
        <w:rPr>
          <w:rFonts w:ascii="Times New Roman" w:hAnsi="Times New Roman" w:cs="Times New Roman"/>
          <w:sz w:val="20"/>
          <w:szCs w:val="20"/>
          <w:lang w:val="en-GB"/>
        </w:rPr>
        <w:t>por</w:t>
      </w:r>
      <w:proofErr w:type="spellEnd"/>
      <w:r w:rsidRPr="007C4ED1">
        <w:rPr>
          <w:rFonts w:ascii="Times New Roman" w:hAnsi="Times New Roman" w:cs="Times New Roman"/>
          <w:sz w:val="20"/>
          <w:szCs w:val="20"/>
          <w:lang w:val="en-GB"/>
        </w:rPr>
        <w:t xml:space="preserve"> la </w:t>
      </w:r>
      <w:proofErr w:type="spellStart"/>
      <w:r w:rsidRPr="007C4ED1">
        <w:rPr>
          <w:rFonts w:ascii="Times New Roman" w:hAnsi="Times New Roman" w:cs="Times New Roman"/>
          <w:sz w:val="20"/>
          <w:szCs w:val="20"/>
          <w:lang w:val="en-GB"/>
        </w:rPr>
        <w:t>UniónEuropeaa</w:t>
      </w:r>
      <w:proofErr w:type="spellEnd"/>
      <w:r w:rsidRPr="007C4ED1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7C4ED1">
        <w:rPr>
          <w:rFonts w:ascii="Times New Roman" w:hAnsi="Times New Roman" w:cs="Times New Roman"/>
          <w:sz w:val="20"/>
          <w:szCs w:val="20"/>
          <w:lang w:val="en-GB"/>
        </w:rPr>
        <w:t>financiamiento</w:t>
      </w:r>
      <w:proofErr w:type="spellEnd"/>
      <w:r w:rsidRPr="007C4ED1">
        <w:rPr>
          <w:rFonts w:ascii="Times New Roman" w:hAnsi="Times New Roman" w:cs="Times New Roman"/>
          <w:sz w:val="20"/>
          <w:szCs w:val="20"/>
          <w:lang w:val="en-GB"/>
        </w:rPr>
        <w:t xml:space="preserve"> de 189.135 Euros.</w:t>
      </w:r>
      <w:r w:rsidRPr="007C4ED1">
        <w:rPr>
          <w:rFonts w:ascii="Times New Roman" w:hAnsi="Times New Roman" w:cs="Times New Roman"/>
          <w:sz w:val="20"/>
          <w:szCs w:val="20"/>
          <w:lang w:val="en-GB" w:eastAsia="es-ES"/>
        </w:rPr>
        <w:t xml:space="preserve"> Nº DE CONTRATO 2015-1-ES01-KA203-016142 </w:t>
      </w:r>
      <w:r w:rsidRPr="007C4ED1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7C4ED1">
        <w:rPr>
          <w:rFonts w:ascii="Times New Roman" w:hAnsi="Times New Roman" w:cs="Times New Roman"/>
          <w:sz w:val="20"/>
          <w:szCs w:val="20"/>
          <w:lang w:val="en-GB"/>
        </w:rPr>
        <w:t>Ver</w:t>
      </w:r>
      <w:proofErr w:type="spellEnd"/>
      <w:r w:rsidRPr="007C4ED1">
        <w:rPr>
          <w:rFonts w:ascii="Times New Roman" w:hAnsi="Times New Roman" w:cs="Times New Roman"/>
          <w:sz w:val="20"/>
          <w:szCs w:val="20"/>
          <w:lang w:val="en-GB"/>
        </w:rPr>
        <w:t xml:space="preserve">: </w:t>
      </w:r>
      <w:hyperlink r:id="rId1" w:history="1">
        <w:r w:rsidRPr="007C4ED1">
          <w:rPr>
            <w:rStyle w:val="Hiperligao"/>
            <w:rFonts w:ascii="Times New Roman" w:hAnsi="Times New Roman" w:cs="Times New Roman"/>
            <w:sz w:val="20"/>
            <w:szCs w:val="20"/>
            <w:lang w:val="en-GB"/>
          </w:rPr>
          <w:t>www.cultour.pbworks.com</w:t>
        </w:r>
      </w:hyperlink>
      <w:r w:rsidRPr="007C4ED1">
        <w:rPr>
          <w:rFonts w:ascii="Times New Roman" w:hAnsi="Times New Roman" w:cs="Times New Roman"/>
          <w:sz w:val="20"/>
          <w:szCs w:val="20"/>
          <w:lang w:val="en-GB"/>
        </w:rPr>
        <w:t xml:space="preserve">  Facebook: </w:t>
      </w:r>
      <w:hyperlink r:id="rId2" w:history="1">
        <w:r w:rsidRPr="007C4ED1">
          <w:rPr>
            <w:rStyle w:val="Hiperligao"/>
            <w:rFonts w:ascii="Times New Roman" w:hAnsi="Times New Roman" w:cs="Times New Roman"/>
            <w:sz w:val="20"/>
            <w:szCs w:val="20"/>
            <w:lang w:val="en-GB"/>
          </w:rPr>
          <w:t>https://www.facebook.com/cultourplus</w:t>
        </w:r>
      </w:hyperlink>
      <w:r w:rsidRPr="007C4ED1">
        <w:rPr>
          <w:rFonts w:ascii="Times New Roman" w:hAnsi="Times New Roman" w:cs="Times New Roman"/>
          <w:sz w:val="20"/>
          <w:szCs w:val="20"/>
          <w:lang w:val="en-GB"/>
        </w:rPr>
        <w:t xml:space="preserve">; </w:t>
      </w:r>
      <w:r w:rsidRPr="007C4ED1">
        <w:rPr>
          <w:rFonts w:ascii="Times New Roman" w:hAnsi="Times New Roman" w:cs="Times New Roman"/>
          <w:i/>
          <w:sz w:val="20"/>
          <w:szCs w:val="20"/>
          <w:lang w:val="en-GB"/>
        </w:rPr>
        <w:t>Site</w:t>
      </w:r>
      <w:r w:rsidRPr="007C4ED1">
        <w:rPr>
          <w:rFonts w:ascii="Times New Roman" w:hAnsi="Times New Roman" w:cs="Times New Roman"/>
          <w:sz w:val="20"/>
          <w:szCs w:val="20"/>
          <w:lang w:val="en-GB"/>
        </w:rPr>
        <w:t xml:space="preserve"> del </w:t>
      </w:r>
      <w:proofErr w:type="spellStart"/>
      <w:r w:rsidRPr="007C4ED1">
        <w:rPr>
          <w:rFonts w:ascii="Times New Roman" w:hAnsi="Times New Roman" w:cs="Times New Roman"/>
          <w:sz w:val="20"/>
          <w:szCs w:val="20"/>
          <w:lang w:val="en-GB"/>
        </w:rPr>
        <w:t>proyecto</w:t>
      </w:r>
      <w:proofErr w:type="spellEnd"/>
      <w:r w:rsidRPr="007C4ED1">
        <w:rPr>
          <w:rFonts w:ascii="Times New Roman" w:hAnsi="Times New Roman" w:cs="Times New Roman"/>
          <w:sz w:val="20"/>
          <w:szCs w:val="20"/>
          <w:lang w:val="en-GB"/>
        </w:rPr>
        <w:t xml:space="preserve">: </w:t>
      </w:r>
      <w:hyperlink r:id="rId3" w:history="1">
        <w:r w:rsidRPr="007C4ED1">
          <w:rPr>
            <w:rStyle w:val="Hiperligao"/>
            <w:rFonts w:ascii="Times New Roman" w:hAnsi="Times New Roman" w:cs="Times New Roman"/>
            <w:sz w:val="20"/>
            <w:szCs w:val="20"/>
            <w:lang w:val="en-GB"/>
          </w:rPr>
          <w:t>http://cultourplus.eu/</w:t>
        </w:r>
      </w:hyperlink>
      <w:r w:rsidRPr="007C4ED1">
        <w:rPr>
          <w:rFonts w:ascii="Times New Roman" w:hAnsi="Times New Roman" w:cs="Times New Roman"/>
          <w:sz w:val="20"/>
          <w:szCs w:val="20"/>
          <w:lang w:val="en-GB"/>
        </w:rPr>
        <w:t xml:space="preserve">; LinkedIn page: </w:t>
      </w:r>
      <w:hyperlink r:id="rId4" w:history="1">
        <w:r w:rsidRPr="007C4ED1">
          <w:rPr>
            <w:rStyle w:val="Hiperligao"/>
            <w:rFonts w:ascii="Times New Roman" w:hAnsi="Times New Roman" w:cs="Times New Roman"/>
            <w:sz w:val="20"/>
            <w:szCs w:val="20"/>
            <w:lang w:val="en-GB"/>
          </w:rPr>
          <w:t>https://www.linkedin.com/company/cultour-?trk=top_nav_home</w:t>
        </w:r>
      </w:hyperlink>
    </w:p>
    <w:p w:rsidR="007C4ED1" w:rsidRPr="00C54124" w:rsidRDefault="007C4ED1" w:rsidP="007C4ED1">
      <w:pPr>
        <w:pStyle w:val="Textodenotaderodap"/>
        <w:rPr>
          <w:lang w:val="en-GB"/>
        </w:rPr>
      </w:pPr>
    </w:p>
    <w:p w:rsidR="007C4ED1" w:rsidRPr="007C4ED1" w:rsidRDefault="007C4ED1">
      <w:pPr>
        <w:pStyle w:val="Textodenotaderodap"/>
        <w:rPr>
          <w:lang w:val="en-GB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84883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D753BDC"/>
    <w:multiLevelType w:val="hybridMultilevel"/>
    <w:tmpl w:val="95C2CEE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214"/>
    <w:rsid w:val="000A2769"/>
    <w:rsid w:val="000F35D9"/>
    <w:rsid w:val="00240932"/>
    <w:rsid w:val="00335BF1"/>
    <w:rsid w:val="00374E58"/>
    <w:rsid w:val="00435214"/>
    <w:rsid w:val="005362CA"/>
    <w:rsid w:val="00543848"/>
    <w:rsid w:val="006E48C3"/>
    <w:rsid w:val="007C4ED1"/>
    <w:rsid w:val="00805915"/>
    <w:rsid w:val="008F5613"/>
    <w:rsid w:val="0092672A"/>
    <w:rsid w:val="00B22612"/>
    <w:rsid w:val="00BD08FF"/>
    <w:rsid w:val="00C66EF4"/>
    <w:rsid w:val="00FB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AC2220-B35B-4475-97E9-241D466A7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wrro">
    <w:name w:val="rwrro"/>
    <w:basedOn w:val="Tipodeletrapredefinidodopargrafo"/>
    <w:rsid w:val="00435214"/>
  </w:style>
  <w:style w:type="character" w:styleId="Hiperligao">
    <w:name w:val="Hyperlink"/>
    <w:basedOn w:val="Tipodeletrapredefinidodopargrafo"/>
    <w:unhideWhenUsed/>
    <w:rsid w:val="00435214"/>
    <w:rPr>
      <w:color w:val="0000FF"/>
      <w:u w:val="single"/>
    </w:rPr>
  </w:style>
  <w:style w:type="character" w:customStyle="1" w:styleId="rwro">
    <w:name w:val="rwro"/>
    <w:basedOn w:val="Tipodeletrapredefinidodopargrafo"/>
    <w:rsid w:val="00435214"/>
  </w:style>
  <w:style w:type="paragraph" w:customStyle="1" w:styleId="xmsonormal">
    <w:name w:val="x_msonormal"/>
    <w:basedOn w:val="Normal"/>
    <w:rsid w:val="00435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msolistparagraph">
    <w:name w:val="x_msolistparagraph"/>
    <w:basedOn w:val="Normal"/>
    <w:rsid w:val="00435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argrafodaLista">
    <w:name w:val="List Paragraph"/>
    <w:basedOn w:val="Normal"/>
    <w:uiPriority w:val="34"/>
    <w:qFormat/>
    <w:rsid w:val="0092672A"/>
    <w:pPr>
      <w:ind w:left="720"/>
      <w:contextualSpacing/>
    </w:p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7C4ED1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7C4ED1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7C4E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46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6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63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1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8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perez@utad.p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gu@unex.es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cultourplus.eu/" TargetMode="External"/><Relationship Id="rId2" Type="http://schemas.openxmlformats.org/officeDocument/2006/relationships/hyperlink" Target="https://www.facebook.com/cultourplus" TargetMode="External"/><Relationship Id="rId1" Type="http://schemas.openxmlformats.org/officeDocument/2006/relationships/hyperlink" Target="http://www.cultour.pbworks.com" TargetMode="External"/><Relationship Id="rId4" Type="http://schemas.openxmlformats.org/officeDocument/2006/relationships/hyperlink" Target="https://www.linkedin.com/company/cultour-?trk=top_nav_home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711D7-79F5-4DAA-B1E8-F989C0BC3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560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XERARDO</dc:creator>
  <cp:lastModifiedBy>Xerardo Pereiro</cp:lastModifiedBy>
  <cp:revision>10</cp:revision>
  <dcterms:created xsi:type="dcterms:W3CDTF">2016-03-01T10:56:00Z</dcterms:created>
  <dcterms:modified xsi:type="dcterms:W3CDTF">2016-10-15T20:18:00Z</dcterms:modified>
</cp:coreProperties>
</file>