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68AF76" w14:textId="77777777" w:rsidR="007A40D8" w:rsidRDefault="007A40D8" w:rsidP="008E7C2C">
      <w:pPr>
        <w:rPr>
          <w:rFonts w:ascii="Times" w:eastAsia="Times New Roman" w:hAnsi="Times" w:cs="Times New Roman"/>
          <w:sz w:val="20"/>
          <w:szCs w:val="20"/>
        </w:rPr>
      </w:pPr>
    </w:p>
    <w:p w14:paraId="772015A2" w14:textId="4664D5B7" w:rsidR="007A40D8" w:rsidRPr="009C4360" w:rsidRDefault="00FA5874" w:rsidP="008E7C2C">
      <w:pPr>
        <w:rPr>
          <w:rFonts w:ascii="Times" w:eastAsia="Times New Roman" w:hAnsi="Times" w:cs="Times New Roman"/>
          <w:b/>
          <w:sz w:val="20"/>
          <w:szCs w:val="20"/>
          <w:lang w:val="es-ES_tradnl"/>
        </w:rPr>
      </w:pPr>
      <w:bookmarkStart w:id="0" w:name="_GoBack"/>
      <w:r>
        <w:rPr>
          <w:rFonts w:ascii="Times" w:eastAsia="Times New Roman" w:hAnsi="Times" w:cs="Times New Roman"/>
          <w:b/>
          <w:sz w:val="20"/>
          <w:szCs w:val="20"/>
          <w:lang w:val="es-ES_tradnl"/>
        </w:rPr>
        <w:t>Enseñando y aprendiendo</w:t>
      </w:r>
      <w:r w:rsidR="002C145B" w:rsidRPr="009C4360">
        <w:rPr>
          <w:rFonts w:ascii="Times" w:eastAsia="Times New Roman" w:hAnsi="Times" w:cs="Times New Roman"/>
          <w:b/>
          <w:sz w:val="20"/>
          <w:szCs w:val="20"/>
          <w:lang w:val="es-ES_tradnl"/>
        </w:rPr>
        <w:t>: prácticas</w:t>
      </w:r>
      <w:r>
        <w:rPr>
          <w:rFonts w:ascii="Times" w:eastAsia="Times New Roman" w:hAnsi="Times" w:cs="Times New Roman"/>
          <w:b/>
          <w:sz w:val="20"/>
          <w:szCs w:val="20"/>
          <w:lang w:val="es-ES_tradnl"/>
        </w:rPr>
        <w:t xml:space="preserve"> y sentidos</w:t>
      </w:r>
      <w:r w:rsidR="002C145B" w:rsidRPr="009C4360">
        <w:rPr>
          <w:rFonts w:ascii="Times" w:eastAsia="Times New Roman" w:hAnsi="Times" w:cs="Times New Roman"/>
          <w:b/>
          <w:sz w:val="20"/>
          <w:szCs w:val="20"/>
          <w:lang w:val="es-ES_tradnl"/>
        </w:rPr>
        <w:t xml:space="preserve"> de</w:t>
      </w:r>
      <w:r>
        <w:rPr>
          <w:rFonts w:ascii="Times" w:eastAsia="Times New Roman" w:hAnsi="Times" w:cs="Times New Roman"/>
          <w:b/>
          <w:sz w:val="20"/>
          <w:szCs w:val="20"/>
          <w:lang w:val="es-ES_tradnl"/>
        </w:rPr>
        <w:t>l</w:t>
      </w:r>
      <w:r w:rsidR="002C145B" w:rsidRPr="009C4360">
        <w:rPr>
          <w:rFonts w:ascii="Times" w:eastAsia="Times New Roman" w:hAnsi="Times" w:cs="Times New Roman"/>
          <w:b/>
          <w:sz w:val="20"/>
          <w:szCs w:val="20"/>
          <w:lang w:val="es-ES_tradnl"/>
        </w:rPr>
        <w:t xml:space="preserve"> cuidado con niños que viven con el VIH</w:t>
      </w:r>
      <w:bookmarkEnd w:id="0"/>
    </w:p>
    <w:p w14:paraId="24EAEAE7" w14:textId="77777777" w:rsidR="009C4360" w:rsidRPr="009C4360" w:rsidRDefault="009C4360" w:rsidP="008E7C2C">
      <w:pPr>
        <w:rPr>
          <w:rFonts w:ascii="Times" w:eastAsia="Times New Roman" w:hAnsi="Times" w:cs="Times New Roman"/>
          <w:b/>
          <w:sz w:val="20"/>
          <w:szCs w:val="20"/>
          <w:lang w:val="es-ES_tradnl"/>
        </w:rPr>
      </w:pPr>
    </w:p>
    <w:p w14:paraId="63426DEB" w14:textId="7B1D5872" w:rsidR="009C4360" w:rsidRPr="009C4360" w:rsidRDefault="00660261" w:rsidP="008E7C2C">
      <w:pPr>
        <w:rPr>
          <w:rFonts w:ascii="Times" w:eastAsia="Times New Roman" w:hAnsi="Times" w:cs="Times New Roman"/>
          <w:sz w:val="20"/>
          <w:szCs w:val="20"/>
          <w:lang w:val="es-ES_tradnl"/>
        </w:rPr>
      </w:pPr>
      <w:r>
        <w:rPr>
          <w:rFonts w:ascii="Times" w:eastAsia="Times New Roman" w:hAnsi="Times" w:cs="Times New Roman"/>
          <w:sz w:val="20"/>
          <w:szCs w:val="20"/>
          <w:lang w:val="es-ES_tradnl"/>
        </w:rPr>
        <w:t xml:space="preserve">Mónica </w:t>
      </w:r>
      <w:proofErr w:type="spellStart"/>
      <w:r>
        <w:rPr>
          <w:rFonts w:ascii="Times" w:eastAsia="Times New Roman" w:hAnsi="Times" w:cs="Times New Roman"/>
          <w:sz w:val="20"/>
          <w:szCs w:val="20"/>
          <w:lang w:val="es-ES_tradnl"/>
        </w:rPr>
        <w:t>Fanch</w:t>
      </w:r>
      <w:proofErr w:type="spellEnd"/>
      <w:r w:rsidR="009C4360" w:rsidRPr="009C4360">
        <w:rPr>
          <w:rFonts w:ascii="Times" w:eastAsia="Times New Roman" w:hAnsi="Times" w:cs="Times New Roman"/>
          <w:sz w:val="20"/>
          <w:szCs w:val="20"/>
          <w:lang w:val="es-ES_tradnl"/>
        </w:rPr>
        <w:t xml:space="preserve"> </w:t>
      </w:r>
      <w:r w:rsidR="00530D27">
        <w:rPr>
          <w:rFonts w:ascii="Times" w:eastAsia="Times New Roman" w:hAnsi="Times" w:cs="Times New Roman"/>
          <w:sz w:val="20"/>
          <w:szCs w:val="20"/>
          <w:lang w:val="es-ES_tradnl"/>
        </w:rPr>
        <w:t xml:space="preserve">y </w:t>
      </w:r>
      <w:proofErr w:type="spellStart"/>
      <w:r w:rsidR="00530D27" w:rsidRPr="009C4360">
        <w:rPr>
          <w:rFonts w:ascii="Times" w:eastAsia="Times New Roman" w:hAnsi="Times" w:cs="Times New Roman"/>
          <w:sz w:val="20"/>
          <w:szCs w:val="20"/>
          <w:lang w:val="es-ES_tradnl"/>
        </w:rPr>
        <w:t>Jannine</w:t>
      </w:r>
      <w:proofErr w:type="spellEnd"/>
      <w:r w:rsidR="00530D27" w:rsidRPr="009C4360">
        <w:rPr>
          <w:rFonts w:ascii="Times" w:eastAsia="Times New Roman" w:hAnsi="Times" w:cs="Times New Roman"/>
          <w:sz w:val="20"/>
          <w:szCs w:val="20"/>
          <w:lang w:val="es-ES_tradnl"/>
        </w:rPr>
        <w:t xml:space="preserve"> </w:t>
      </w:r>
      <w:proofErr w:type="spellStart"/>
      <w:r w:rsidR="00530D27" w:rsidRPr="009C4360">
        <w:rPr>
          <w:rFonts w:ascii="Times" w:eastAsia="Times New Roman" w:hAnsi="Times" w:cs="Times New Roman"/>
          <w:sz w:val="20"/>
          <w:szCs w:val="20"/>
          <w:lang w:val="es-ES_tradnl"/>
        </w:rPr>
        <w:t>Diniz</w:t>
      </w:r>
      <w:proofErr w:type="spellEnd"/>
    </w:p>
    <w:p w14:paraId="067FAD96" w14:textId="77777777" w:rsidR="009C4360" w:rsidRPr="009C4360" w:rsidRDefault="009C4360" w:rsidP="008E7C2C">
      <w:pPr>
        <w:rPr>
          <w:rFonts w:ascii="Times" w:eastAsia="Times New Roman" w:hAnsi="Times" w:cs="Times New Roman"/>
          <w:sz w:val="20"/>
          <w:szCs w:val="20"/>
          <w:lang w:val="es-ES_tradnl"/>
        </w:rPr>
      </w:pPr>
      <w:proofErr w:type="spellStart"/>
      <w:r w:rsidRPr="009C4360">
        <w:rPr>
          <w:rFonts w:ascii="Times" w:eastAsia="Times New Roman" w:hAnsi="Times" w:cs="Times New Roman"/>
          <w:sz w:val="20"/>
          <w:szCs w:val="20"/>
          <w:lang w:val="es-ES_tradnl"/>
        </w:rPr>
        <w:t>Universidade</w:t>
      </w:r>
      <w:proofErr w:type="spellEnd"/>
      <w:r w:rsidRPr="009C4360">
        <w:rPr>
          <w:rFonts w:ascii="Times" w:eastAsia="Times New Roman" w:hAnsi="Times" w:cs="Times New Roman"/>
          <w:sz w:val="20"/>
          <w:szCs w:val="20"/>
          <w:lang w:val="es-ES_tradnl"/>
        </w:rPr>
        <w:t xml:space="preserve"> Federal da Paraíba</w:t>
      </w:r>
    </w:p>
    <w:p w14:paraId="6B330578" w14:textId="77777777" w:rsidR="009C4360" w:rsidRPr="009C4360" w:rsidRDefault="009C4360" w:rsidP="008E7C2C">
      <w:pPr>
        <w:rPr>
          <w:rFonts w:ascii="Times" w:eastAsia="Times New Roman" w:hAnsi="Times" w:cs="Times New Roman"/>
          <w:sz w:val="20"/>
          <w:szCs w:val="20"/>
          <w:lang w:val="es-ES_tradnl"/>
        </w:rPr>
      </w:pPr>
    </w:p>
    <w:p w14:paraId="1F65AC5B" w14:textId="3EF35049" w:rsidR="009C4360" w:rsidRDefault="009C4360" w:rsidP="009C4360">
      <w:pPr>
        <w:jc w:val="both"/>
        <w:rPr>
          <w:rFonts w:ascii="Times" w:eastAsia="Times New Roman" w:hAnsi="Times" w:cs="Times New Roman"/>
          <w:sz w:val="20"/>
          <w:szCs w:val="20"/>
          <w:lang w:val="es-ES_tradnl"/>
        </w:rPr>
      </w:pPr>
      <w:r w:rsidRPr="009C4360">
        <w:rPr>
          <w:rFonts w:ascii="Times" w:eastAsia="Times New Roman" w:hAnsi="Times" w:cs="Times New Roman"/>
          <w:sz w:val="20"/>
          <w:szCs w:val="20"/>
          <w:lang w:val="es-ES_tradnl"/>
        </w:rPr>
        <w:t>Este trabajo discute</w:t>
      </w:r>
      <w:r>
        <w:rPr>
          <w:rFonts w:ascii="Times" w:eastAsia="Times New Roman" w:hAnsi="Times" w:cs="Times New Roman"/>
          <w:sz w:val="20"/>
          <w:szCs w:val="20"/>
          <w:lang w:val="es-ES_tradnl"/>
        </w:rPr>
        <w:t xml:space="preserve"> la</w:t>
      </w:r>
      <w:r w:rsidRPr="009C4360">
        <w:rPr>
          <w:rFonts w:ascii="Times" w:eastAsia="Times New Roman" w:hAnsi="Times" w:cs="Times New Roman"/>
          <w:sz w:val="20"/>
          <w:szCs w:val="20"/>
          <w:lang w:val="es-ES_tradnl"/>
        </w:rPr>
        <w:t xml:space="preserve"> </w:t>
      </w:r>
      <w:r>
        <w:rPr>
          <w:rFonts w:ascii="Times" w:eastAsia="Times New Roman" w:hAnsi="Times" w:cs="Times New Roman"/>
          <w:sz w:val="20"/>
          <w:szCs w:val="20"/>
          <w:lang w:val="es-ES_tradnl"/>
        </w:rPr>
        <w:t>gestión cotidiana</w:t>
      </w:r>
      <w:r w:rsidRPr="009C4360">
        <w:rPr>
          <w:rFonts w:ascii="Times" w:eastAsia="Times New Roman" w:hAnsi="Times" w:cs="Times New Roman"/>
          <w:sz w:val="20"/>
          <w:szCs w:val="20"/>
          <w:lang w:val="es-ES_tradnl"/>
        </w:rPr>
        <w:t xml:space="preserve"> del cuidado de niños</w:t>
      </w:r>
      <w:r w:rsidR="0098354A">
        <w:rPr>
          <w:rFonts w:ascii="Times" w:eastAsia="Times New Roman" w:hAnsi="Times" w:cs="Times New Roman"/>
          <w:sz w:val="20"/>
          <w:szCs w:val="20"/>
          <w:lang w:val="es-ES_tradnl"/>
        </w:rPr>
        <w:t xml:space="preserve"> </w:t>
      </w:r>
      <w:r w:rsidRPr="009C4360">
        <w:rPr>
          <w:rFonts w:ascii="Times" w:eastAsia="Times New Roman" w:hAnsi="Times" w:cs="Times New Roman"/>
          <w:sz w:val="20"/>
          <w:szCs w:val="20"/>
          <w:lang w:val="es-ES_tradnl"/>
        </w:rPr>
        <w:t>que viven con</w:t>
      </w:r>
      <w:r>
        <w:rPr>
          <w:rFonts w:ascii="Times" w:eastAsia="Times New Roman" w:hAnsi="Times" w:cs="Times New Roman"/>
          <w:sz w:val="20"/>
          <w:szCs w:val="20"/>
          <w:lang w:val="es-ES_tradnl"/>
        </w:rPr>
        <w:t xml:space="preserve"> el VIH, y los sentidos que </w:t>
      </w:r>
      <w:r w:rsidR="00A56372">
        <w:rPr>
          <w:rFonts w:ascii="Times" w:eastAsia="Times New Roman" w:hAnsi="Times" w:cs="Times New Roman"/>
          <w:sz w:val="20"/>
          <w:szCs w:val="20"/>
          <w:lang w:val="es-ES_tradnl"/>
        </w:rPr>
        <w:t>esta</w:t>
      </w:r>
      <w:r>
        <w:rPr>
          <w:rFonts w:ascii="Times" w:eastAsia="Times New Roman" w:hAnsi="Times" w:cs="Times New Roman"/>
          <w:sz w:val="20"/>
          <w:szCs w:val="20"/>
          <w:lang w:val="es-ES_tradnl"/>
        </w:rPr>
        <w:t xml:space="preserve"> situación adquiere para sus diversos actores, principalmente para los niños y sus </w:t>
      </w:r>
      <w:r w:rsidR="0098354A">
        <w:rPr>
          <w:rFonts w:ascii="Times" w:eastAsia="Times New Roman" w:hAnsi="Times" w:cs="Times New Roman"/>
          <w:sz w:val="20"/>
          <w:szCs w:val="20"/>
          <w:lang w:val="es-ES_tradnl"/>
        </w:rPr>
        <w:t>familias</w:t>
      </w:r>
      <w:r>
        <w:rPr>
          <w:rFonts w:ascii="Times" w:eastAsia="Times New Roman" w:hAnsi="Times" w:cs="Times New Roman"/>
          <w:sz w:val="20"/>
          <w:szCs w:val="20"/>
          <w:lang w:val="es-ES_tradnl"/>
        </w:rPr>
        <w:t xml:space="preserve">. </w:t>
      </w:r>
      <w:r w:rsidR="000254A0">
        <w:rPr>
          <w:rFonts w:ascii="Times" w:eastAsia="Times New Roman" w:hAnsi="Times" w:cs="Times New Roman"/>
          <w:sz w:val="20"/>
          <w:szCs w:val="20"/>
          <w:lang w:val="es-ES_tradnl"/>
        </w:rPr>
        <w:t>Está basado</w:t>
      </w:r>
      <w:r w:rsidR="0098354A">
        <w:rPr>
          <w:rFonts w:ascii="Times" w:eastAsia="Times New Roman" w:hAnsi="Times" w:cs="Times New Roman"/>
          <w:sz w:val="20"/>
          <w:szCs w:val="20"/>
          <w:lang w:val="es-ES_tradnl"/>
        </w:rPr>
        <w:t xml:space="preserve"> en una investigación etnográfica </w:t>
      </w:r>
      <w:r w:rsidR="00660261">
        <w:rPr>
          <w:rFonts w:ascii="Times" w:eastAsia="Times New Roman" w:hAnsi="Times" w:cs="Times New Roman"/>
          <w:sz w:val="20"/>
          <w:szCs w:val="20"/>
          <w:lang w:val="es-ES_tradnl"/>
        </w:rPr>
        <w:t>que se llevó a cabo</w:t>
      </w:r>
      <w:r w:rsidR="0098354A">
        <w:rPr>
          <w:rFonts w:ascii="Times" w:eastAsia="Times New Roman" w:hAnsi="Times" w:cs="Times New Roman"/>
          <w:sz w:val="20"/>
          <w:szCs w:val="20"/>
          <w:lang w:val="es-ES_tradnl"/>
        </w:rPr>
        <w:t xml:space="preserve"> con personas atendidas en dos servicios públicos de referencia para el tratamiento del VIH/Sida</w:t>
      </w:r>
      <w:r w:rsidR="00660261">
        <w:rPr>
          <w:rFonts w:ascii="Times" w:eastAsia="Times New Roman" w:hAnsi="Times" w:cs="Times New Roman"/>
          <w:sz w:val="20"/>
          <w:szCs w:val="20"/>
          <w:lang w:val="es-ES_tradnl"/>
        </w:rPr>
        <w:t>,</w:t>
      </w:r>
      <w:r w:rsidR="00A56372">
        <w:rPr>
          <w:rFonts w:ascii="Times" w:eastAsia="Times New Roman" w:hAnsi="Times" w:cs="Times New Roman"/>
          <w:sz w:val="20"/>
          <w:szCs w:val="20"/>
          <w:lang w:val="es-ES_tradnl"/>
        </w:rPr>
        <w:t xml:space="preserve"> situados en</w:t>
      </w:r>
      <w:r w:rsidR="0098354A">
        <w:rPr>
          <w:rFonts w:ascii="Times" w:eastAsia="Times New Roman" w:hAnsi="Times" w:cs="Times New Roman"/>
          <w:sz w:val="20"/>
          <w:szCs w:val="20"/>
          <w:lang w:val="es-ES_tradnl"/>
        </w:rPr>
        <w:t xml:space="preserve"> João Pessoa</w:t>
      </w:r>
      <w:r w:rsidR="00530D27">
        <w:rPr>
          <w:rFonts w:ascii="Times" w:eastAsia="Times New Roman" w:hAnsi="Times" w:cs="Times New Roman"/>
          <w:sz w:val="20"/>
          <w:szCs w:val="20"/>
          <w:lang w:val="es-ES_tradnl"/>
        </w:rPr>
        <w:t xml:space="preserve"> (Brasil)</w:t>
      </w:r>
      <w:r w:rsidR="00A56372">
        <w:rPr>
          <w:rFonts w:ascii="Times" w:eastAsia="Times New Roman" w:hAnsi="Times" w:cs="Times New Roman"/>
          <w:sz w:val="20"/>
          <w:szCs w:val="20"/>
          <w:lang w:val="es-ES_tradnl"/>
        </w:rPr>
        <w:t>. Tomando como punto de partida</w:t>
      </w:r>
      <w:r w:rsidR="00660261">
        <w:rPr>
          <w:rFonts w:ascii="Times" w:eastAsia="Times New Roman" w:hAnsi="Times" w:cs="Times New Roman"/>
          <w:sz w:val="20"/>
          <w:szCs w:val="20"/>
          <w:lang w:val="es-ES_tradnl"/>
        </w:rPr>
        <w:t xml:space="preserve"> los servicios</w:t>
      </w:r>
      <w:r w:rsidR="00A56372">
        <w:rPr>
          <w:rFonts w:ascii="Times" w:eastAsia="Times New Roman" w:hAnsi="Times" w:cs="Times New Roman"/>
          <w:sz w:val="20"/>
          <w:szCs w:val="20"/>
          <w:lang w:val="es-ES_tradnl"/>
        </w:rPr>
        <w:t xml:space="preserve"> sanitarios</w:t>
      </w:r>
      <w:r w:rsidR="00660261">
        <w:rPr>
          <w:rFonts w:ascii="Times" w:eastAsia="Times New Roman" w:hAnsi="Times" w:cs="Times New Roman"/>
          <w:sz w:val="20"/>
          <w:szCs w:val="20"/>
          <w:lang w:val="es-ES_tradnl"/>
        </w:rPr>
        <w:t xml:space="preserve">, seleccionamos cinco familias con niños de siete a once años, que </w:t>
      </w:r>
      <w:r w:rsidR="00A56372">
        <w:rPr>
          <w:rFonts w:ascii="Times" w:eastAsia="Times New Roman" w:hAnsi="Times" w:cs="Times New Roman"/>
          <w:sz w:val="20"/>
          <w:szCs w:val="20"/>
          <w:lang w:val="es-ES_tradnl"/>
        </w:rPr>
        <w:t>habían sido</w:t>
      </w:r>
      <w:r w:rsidR="00660261">
        <w:rPr>
          <w:rFonts w:ascii="Times" w:eastAsia="Times New Roman" w:hAnsi="Times" w:cs="Times New Roman"/>
          <w:sz w:val="20"/>
          <w:szCs w:val="20"/>
          <w:lang w:val="es-ES_tradnl"/>
        </w:rPr>
        <w:t xml:space="preserve"> infectados por transmisión vertical. Estas familias fueron abordadas a partir de una metodología de red social, </w:t>
      </w:r>
      <w:r w:rsidR="00530D27">
        <w:rPr>
          <w:rFonts w:ascii="Times" w:eastAsia="Times New Roman" w:hAnsi="Times" w:cs="Times New Roman"/>
          <w:sz w:val="20"/>
          <w:szCs w:val="20"/>
          <w:lang w:val="es-ES_tradnl"/>
        </w:rPr>
        <w:t>mapeándose</w:t>
      </w:r>
      <w:r w:rsidR="00660261">
        <w:rPr>
          <w:rFonts w:ascii="Times" w:eastAsia="Times New Roman" w:hAnsi="Times" w:cs="Times New Roman"/>
          <w:sz w:val="20"/>
          <w:szCs w:val="20"/>
          <w:lang w:val="es-ES_tradnl"/>
        </w:rPr>
        <w:t xml:space="preserve"> los principales responsables por los cuidados cotidianos</w:t>
      </w:r>
      <w:r w:rsidR="00A56372">
        <w:rPr>
          <w:rFonts w:ascii="Times" w:eastAsia="Times New Roman" w:hAnsi="Times" w:cs="Times New Roman"/>
          <w:sz w:val="20"/>
          <w:szCs w:val="20"/>
          <w:lang w:val="es-ES_tradnl"/>
        </w:rPr>
        <w:t xml:space="preserve"> de los niños</w:t>
      </w:r>
      <w:r w:rsidR="00660261">
        <w:rPr>
          <w:rFonts w:ascii="Times" w:eastAsia="Times New Roman" w:hAnsi="Times" w:cs="Times New Roman"/>
          <w:sz w:val="20"/>
          <w:szCs w:val="20"/>
          <w:lang w:val="es-ES_tradnl"/>
        </w:rPr>
        <w:t xml:space="preserve">. Adultos y niños fueron entrevistados, pero en el caso de éstos también se </w:t>
      </w:r>
      <w:r w:rsidR="00530D27">
        <w:rPr>
          <w:rFonts w:ascii="Times" w:eastAsia="Times New Roman" w:hAnsi="Times" w:cs="Times New Roman"/>
          <w:sz w:val="20"/>
          <w:szCs w:val="20"/>
          <w:lang w:val="es-ES_tradnl"/>
        </w:rPr>
        <w:t>utilizaron técnicas como</w:t>
      </w:r>
      <w:r w:rsidR="00A56372">
        <w:rPr>
          <w:rFonts w:ascii="Times" w:eastAsia="Times New Roman" w:hAnsi="Times" w:cs="Times New Roman"/>
          <w:sz w:val="20"/>
          <w:szCs w:val="20"/>
          <w:lang w:val="es-ES_tradnl"/>
        </w:rPr>
        <w:t xml:space="preserve"> la</w:t>
      </w:r>
      <w:r w:rsidR="00660261">
        <w:rPr>
          <w:rFonts w:ascii="Times" w:eastAsia="Times New Roman" w:hAnsi="Times" w:cs="Times New Roman"/>
          <w:sz w:val="20"/>
          <w:szCs w:val="20"/>
          <w:lang w:val="es-ES_tradnl"/>
        </w:rPr>
        <w:t xml:space="preserve"> del dibujo comentado. </w:t>
      </w:r>
      <w:r w:rsidR="00405917">
        <w:rPr>
          <w:rFonts w:ascii="Times" w:eastAsia="Times New Roman" w:hAnsi="Times" w:cs="Times New Roman"/>
          <w:sz w:val="20"/>
          <w:szCs w:val="20"/>
          <w:lang w:val="es-ES_tradnl"/>
        </w:rPr>
        <w:t>El punto de vista</w:t>
      </w:r>
      <w:r w:rsidR="00660261">
        <w:rPr>
          <w:rFonts w:ascii="Times" w:eastAsia="Times New Roman" w:hAnsi="Times" w:cs="Times New Roman"/>
          <w:sz w:val="20"/>
          <w:szCs w:val="20"/>
          <w:lang w:val="es-ES_tradnl"/>
        </w:rPr>
        <w:t xml:space="preserve"> de los niños tiene, en es</w:t>
      </w:r>
      <w:r w:rsidR="00530D27">
        <w:rPr>
          <w:rFonts w:ascii="Times" w:eastAsia="Times New Roman" w:hAnsi="Times" w:cs="Times New Roman"/>
          <w:sz w:val="20"/>
          <w:szCs w:val="20"/>
          <w:lang w:val="es-ES_tradnl"/>
        </w:rPr>
        <w:t xml:space="preserve">te estudio, un papel </w:t>
      </w:r>
      <w:r w:rsidR="00D66557">
        <w:rPr>
          <w:rFonts w:ascii="Times" w:eastAsia="Times New Roman" w:hAnsi="Times" w:cs="Times New Roman"/>
          <w:sz w:val="20"/>
          <w:szCs w:val="20"/>
          <w:lang w:val="es-ES_tradnl"/>
        </w:rPr>
        <w:t xml:space="preserve">destacado. </w:t>
      </w:r>
      <w:r w:rsidR="00660261">
        <w:rPr>
          <w:rFonts w:ascii="Times" w:eastAsia="Times New Roman" w:hAnsi="Times" w:cs="Times New Roman"/>
          <w:sz w:val="20"/>
          <w:szCs w:val="20"/>
          <w:lang w:val="es-ES_tradnl"/>
        </w:rPr>
        <w:t>Existe</w:t>
      </w:r>
      <w:r w:rsidR="00A56372">
        <w:rPr>
          <w:rFonts w:ascii="Times" w:eastAsia="Times New Roman" w:hAnsi="Times" w:cs="Times New Roman"/>
          <w:sz w:val="20"/>
          <w:szCs w:val="20"/>
          <w:lang w:val="es-ES_tradnl"/>
        </w:rPr>
        <w:t>,</w:t>
      </w:r>
      <w:r w:rsidR="00660261">
        <w:rPr>
          <w:rFonts w:ascii="Times" w:eastAsia="Times New Roman" w:hAnsi="Times" w:cs="Times New Roman"/>
          <w:sz w:val="20"/>
          <w:szCs w:val="20"/>
          <w:lang w:val="es-ES_tradnl"/>
        </w:rPr>
        <w:t xml:space="preserve"> actualmente</w:t>
      </w:r>
      <w:r w:rsidR="00A56372">
        <w:rPr>
          <w:rFonts w:ascii="Times" w:eastAsia="Times New Roman" w:hAnsi="Times" w:cs="Times New Roman"/>
          <w:sz w:val="20"/>
          <w:szCs w:val="20"/>
          <w:lang w:val="es-ES_tradnl"/>
        </w:rPr>
        <w:t xml:space="preserve"> en antropología,</w:t>
      </w:r>
      <w:r w:rsidR="00660261">
        <w:rPr>
          <w:rFonts w:ascii="Times" w:eastAsia="Times New Roman" w:hAnsi="Times" w:cs="Times New Roman"/>
          <w:sz w:val="20"/>
          <w:szCs w:val="20"/>
          <w:lang w:val="es-ES_tradnl"/>
        </w:rPr>
        <w:t xml:space="preserve"> un creciente interés en investigar </w:t>
      </w:r>
      <w:r w:rsidR="00530D27">
        <w:rPr>
          <w:rFonts w:ascii="Times" w:eastAsia="Times New Roman" w:hAnsi="Times" w:cs="Times New Roman"/>
          <w:sz w:val="20"/>
          <w:szCs w:val="20"/>
          <w:lang w:val="es-ES_tradnl"/>
        </w:rPr>
        <w:t>la infancia</w:t>
      </w:r>
      <w:r w:rsidR="00660261">
        <w:rPr>
          <w:rFonts w:ascii="Times" w:eastAsia="Times New Roman" w:hAnsi="Times" w:cs="Times New Roman"/>
          <w:sz w:val="20"/>
          <w:szCs w:val="20"/>
          <w:lang w:val="es-ES_tradnl"/>
        </w:rPr>
        <w:t xml:space="preserve"> en relación a la salud, pero todavía son incipientes</w:t>
      </w:r>
      <w:r w:rsidR="00530D27">
        <w:rPr>
          <w:rFonts w:ascii="Times" w:eastAsia="Times New Roman" w:hAnsi="Times" w:cs="Times New Roman"/>
          <w:sz w:val="20"/>
          <w:szCs w:val="20"/>
          <w:lang w:val="es-ES_tradnl"/>
        </w:rPr>
        <w:t xml:space="preserve"> los</w:t>
      </w:r>
      <w:r w:rsidR="00660261">
        <w:rPr>
          <w:rFonts w:ascii="Times" w:eastAsia="Times New Roman" w:hAnsi="Times" w:cs="Times New Roman"/>
          <w:sz w:val="20"/>
          <w:szCs w:val="20"/>
          <w:lang w:val="es-ES_tradnl"/>
        </w:rPr>
        <w:t xml:space="preserve"> trabajos </w:t>
      </w:r>
      <w:r w:rsidR="00A56372">
        <w:rPr>
          <w:rFonts w:ascii="Times" w:eastAsia="Times New Roman" w:hAnsi="Times" w:cs="Times New Roman"/>
          <w:sz w:val="20"/>
          <w:szCs w:val="20"/>
          <w:lang w:val="es-ES_tradnl"/>
        </w:rPr>
        <w:t>sobre VI</w:t>
      </w:r>
      <w:r w:rsidR="00BB45BD">
        <w:rPr>
          <w:rFonts w:ascii="Times" w:eastAsia="Times New Roman" w:hAnsi="Times" w:cs="Times New Roman"/>
          <w:sz w:val="20"/>
          <w:szCs w:val="20"/>
          <w:lang w:val="es-ES_tradnl"/>
        </w:rPr>
        <w:t>H/Sida en niño</w:t>
      </w:r>
      <w:r w:rsidR="00530D27">
        <w:rPr>
          <w:rFonts w:ascii="Times" w:eastAsia="Times New Roman" w:hAnsi="Times" w:cs="Times New Roman"/>
          <w:sz w:val="20"/>
          <w:szCs w:val="20"/>
          <w:lang w:val="es-ES_tradnl"/>
        </w:rPr>
        <w:t>s</w:t>
      </w:r>
      <w:r w:rsidR="00FA5874">
        <w:rPr>
          <w:rFonts w:ascii="Times" w:eastAsia="Times New Roman" w:hAnsi="Times" w:cs="Times New Roman"/>
          <w:sz w:val="20"/>
          <w:szCs w:val="20"/>
          <w:lang w:val="es-ES_tradnl"/>
        </w:rPr>
        <w:t>.</w:t>
      </w:r>
      <w:r w:rsidR="00BB45BD">
        <w:rPr>
          <w:rFonts w:ascii="Times" w:eastAsia="Times New Roman" w:hAnsi="Times" w:cs="Times New Roman"/>
          <w:sz w:val="20"/>
          <w:szCs w:val="20"/>
          <w:lang w:val="es-ES_tradnl"/>
        </w:rPr>
        <w:t xml:space="preserve"> Ha</w:t>
      </w:r>
      <w:r w:rsidR="00405917">
        <w:rPr>
          <w:rFonts w:ascii="Times" w:eastAsia="Times New Roman" w:hAnsi="Times" w:cs="Times New Roman"/>
          <w:sz w:val="20"/>
          <w:szCs w:val="20"/>
          <w:lang w:val="es-ES_tradnl"/>
        </w:rPr>
        <w:t>y</w:t>
      </w:r>
      <w:r w:rsidR="00BB45BD">
        <w:rPr>
          <w:rFonts w:ascii="Times" w:eastAsia="Times New Roman" w:hAnsi="Times" w:cs="Times New Roman"/>
          <w:sz w:val="20"/>
          <w:szCs w:val="20"/>
          <w:lang w:val="es-ES_tradnl"/>
        </w:rPr>
        <w:t xml:space="preserve"> varios motivos para esa ausencia, desde la propia perspectiva </w:t>
      </w:r>
      <w:proofErr w:type="spellStart"/>
      <w:r w:rsidR="00BB45BD">
        <w:rPr>
          <w:rFonts w:ascii="Times" w:eastAsia="Times New Roman" w:hAnsi="Times" w:cs="Times New Roman"/>
          <w:sz w:val="20"/>
          <w:szCs w:val="20"/>
          <w:lang w:val="es-ES_tradnl"/>
        </w:rPr>
        <w:t>adultocéntrica</w:t>
      </w:r>
      <w:proofErr w:type="spellEnd"/>
      <w:r w:rsidR="00BB45BD">
        <w:rPr>
          <w:rFonts w:ascii="Times" w:eastAsia="Times New Roman" w:hAnsi="Times" w:cs="Times New Roman"/>
          <w:sz w:val="20"/>
          <w:szCs w:val="20"/>
          <w:lang w:val="es-ES_tradnl"/>
        </w:rPr>
        <w:t xml:space="preserve"> de la antropología, como, en el caso específico del </w:t>
      </w:r>
      <w:r w:rsidR="00530D27">
        <w:rPr>
          <w:rFonts w:ascii="Times" w:eastAsia="Times New Roman" w:hAnsi="Times" w:cs="Times New Roman"/>
          <w:sz w:val="20"/>
          <w:szCs w:val="20"/>
          <w:lang w:val="es-ES_tradnl"/>
        </w:rPr>
        <w:t>VIH/</w:t>
      </w:r>
      <w:r w:rsidR="00BB45BD">
        <w:rPr>
          <w:rFonts w:ascii="Times" w:eastAsia="Times New Roman" w:hAnsi="Times" w:cs="Times New Roman"/>
          <w:sz w:val="20"/>
          <w:szCs w:val="20"/>
          <w:lang w:val="es-ES_tradnl"/>
        </w:rPr>
        <w:t>Sida, el hecho de que la transmisión vertical haya sido</w:t>
      </w:r>
      <w:r w:rsidR="00405917">
        <w:rPr>
          <w:rFonts w:ascii="Times" w:eastAsia="Times New Roman" w:hAnsi="Times" w:cs="Times New Roman"/>
          <w:sz w:val="20"/>
          <w:szCs w:val="20"/>
          <w:lang w:val="es-ES_tradnl"/>
        </w:rPr>
        <w:t xml:space="preserve"> prácticamente</w:t>
      </w:r>
      <w:r w:rsidR="00BB45BD">
        <w:rPr>
          <w:rFonts w:ascii="Times" w:eastAsia="Times New Roman" w:hAnsi="Times" w:cs="Times New Roman"/>
          <w:sz w:val="20"/>
          <w:szCs w:val="20"/>
          <w:lang w:val="es-ES_tradnl"/>
        </w:rPr>
        <w:t xml:space="preserve"> eliminada en varios países</w:t>
      </w:r>
      <w:r w:rsidR="00D66557">
        <w:rPr>
          <w:rFonts w:ascii="Times" w:eastAsia="Times New Roman" w:hAnsi="Times" w:cs="Times New Roman"/>
          <w:sz w:val="20"/>
          <w:szCs w:val="20"/>
          <w:lang w:val="es-ES_tradnl"/>
        </w:rPr>
        <w:t>, pero en Brasil</w:t>
      </w:r>
      <w:r w:rsidR="00BB45BD">
        <w:rPr>
          <w:rFonts w:ascii="Times" w:eastAsia="Times New Roman" w:hAnsi="Times" w:cs="Times New Roman"/>
          <w:sz w:val="20"/>
          <w:szCs w:val="20"/>
          <w:lang w:val="es-ES_tradnl"/>
        </w:rPr>
        <w:t>.</w:t>
      </w:r>
      <w:r w:rsidR="00405917">
        <w:rPr>
          <w:rFonts w:ascii="Times" w:eastAsia="Times New Roman" w:hAnsi="Times" w:cs="Times New Roman"/>
          <w:sz w:val="20"/>
          <w:szCs w:val="20"/>
          <w:lang w:val="es-ES_tradnl"/>
        </w:rPr>
        <w:t xml:space="preserve"> </w:t>
      </w:r>
      <w:r w:rsidR="00530D27">
        <w:rPr>
          <w:rFonts w:ascii="Times" w:eastAsia="Times New Roman" w:hAnsi="Times" w:cs="Times New Roman"/>
          <w:sz w:val="20"/>
          <w:szCs w:val="20"/>
          <w:lang w:val="es-ES_tradnl"/>
        </w:rPr>
        <w:t>En los estudios antropológicos sobre cuidado</w:t>
      </w:r>
      <w:r w:rsidR="00FA5874">
        <w:rPr>
          <w:rFonts w:ascii="Times" w:eastAsia="Times New Roman" w:hAnsi="Times" w:cs="Times New Roman"/>
          <w:sz w:val="20"/>
          <w:szCs w:val="20"/>
          <w:lang w:val="es-ES_tradnl"/>
        </w:rPr>
        <w:t xml:space="preserve">, los niños aparecen frecuentemente como objeto de las prácticas, sin embargo, no se investiga tanto su punto de vista, su comprensión sobre el cuidado de que son objeto </w:t>
      </w:r>
      <w:r w:rsidR="00BB45BD">
        <w:rPr>
          <w:rFonts w:ascii="Times" w:eastAsia="Times New Roman" w:hAnsi="Times" w:cs="Times New Roman"/>
          <w:sz w:val="20"/>
          <w:szCs w:val="20"/>
          <w:lang w:val="es-ES_tradnl"/>
        </w:rPr>
        <w:t>ni</w:t>
      </w:r>
      <w:r w:rsidR="00FA5874">
        <w:rPr>
          <w:rFonts w:ascii="Times" w:eastAsia="Times New Roman" w:hAnsi="Times" w:cs="Times New Roman"/>
          <w:sz w:val="20"/>
          <w:szCs w:val="20"/>
          <w:lang w:val="es-ES_tradnl"/>
        </w:rPr>
        <w:t xml:space="preserve"> su aprendizaje del autocuidado</w:t>
      </w:r>
      <w:r w:rsidR="00530D27">
        <w:rPr>
          <w:rFonts w:ascii="Times" w:eastAsia="Times New Roman" w:hAnsi="Times" w:cs="Times New Roman"/>
          <w:sz w:val="20"/>
          <w:szCs w:val="20"/>
          <w:lang w:val="es-ES_tradnl"/>
        </w:rPr>
        <w:t xml:space="preserve">. En </w:t>
      </w:r>
      <w:r w:rsidR="00FA5874">
        <w:rPr>
          <w:rFonts w:ascii="Times" w:eastAsia="Times New Roman" w:hAnsi="Times" w:cs="Times New Roman"/>
          <w:sz w:val="20"/>
          <w:szCs w:val="20"/>
          <w:lang w:val="es-ES_tradnl"/>
        </w:rPr>
        <w:t xml:space="preserve">el caso </w:t>
      </w:r>
      <w:r w:rsidR="00D66557">
        <w:rPr>
          <w:rFonts w:ascii="Times" w:eastAsia="Times New Roman" w:hAnsi="Times" w:cs="Times New Roman"/>
          <w:sz w:val="20"/>
          <w:szCs w:val="20"/>
          <w:lang w:val="es-ES_tradnl"/>
        </w:rPr>
        <w:t xml:space="preserve">estudiado, </w:t>
      </w:r>
      <w:r w:rsidR="00530D27">
        <w:rPr>
          <w:rFonts w:ascii="Times" w:eastAsia="Times New Roman" w:hAnsi="Times" w:cs="Times New Roman"/>
          <w:sz w:val="20"/>
          <w:szCs w:val="20"/>
          <w:lang w:val="es-ES_tradnl"/>
        </w:rPr>
        <w:t>e</w:t>
      </w:r>
      <w:r w:rsidR="00D66557">
        <w:rPr>
          <w:rFonts w:ascii="Times" w:eastAsia="Times New Roman" w:hAnsi="Times" w:cs="Times New Roman"/>
          <w:sz w:val="20"/>
          <w:szCs w:val="20"/>
          <w:lang w:val="es-ES_tradnl"/>
        </w:rPr>
        <w:t>ste</w:t>
      </w:r>
      <w:r w:rsidR="00530D27">
        <w:rPr>
          <w:rFonts w:ascii="Times" w:eastAsia="Times New Roman" w:hAnsi="Times" w:cs="Times New Roman"/>
          <w:sz w:val="20"/>
          <w:szCs w:val="20"/>
          <w:lang w:val="es-ES_tradnl"/>
        </w:rPr>
        <w:t xml:space="preserve"> aprendizaje</w:t>
      </w:r>
      <w:r w:rsidR="00D66557">
        <w:rPr>
          <w:rFonts w:ascii="Times" w:eastAsia="Times New Roman" w:hAnsi="Times" w:cs="Times New Roman"/>
          <w:sz w:val="20"/>
          <w:szCs w:val="20"/>
          <w:lang w:val="es-ES_tradnl"/>
        </w:rPr>
        <w:t xml:space="preserve"> incluye aspectos como la toma de medicamentos, la atención al cuerpo y sus señales, la gestión de los propios fluidos (cuidado para no contagiar a terceros) y, no menos importante, la comprensión del estigma, el sigilo y el secreto como elementos estructuradores de la experiencia social de nacer y crecer con el VIH.</w:t>
      </w:r>
    </w:p>
    <w:p w14:paraId="1A91D7EF" w14:textId="77777777" w:rsidR="009C4360" w:rsidRDefault="009C4360" w:rsidP="008E7C2C">
      <w:pPr>
        <w:rPr>
          <w:rFonts w:ascii="Times" w:eastAsia="Times New Roman" w:hAnsi="Times" w:cs="Times New Roman"/>
          <w:sz w:val="20"/>
          <w:szCs w:val="20"/>
          <w:lang w:val="es-ES_tradnl"/>
        </w:rPr>
      </w:pPr>
    </w:p>
    <w:p w14:paraId="4BD94B1A" w14:textId="0534B8B9" w:rsidR="008E7C2C" w:rsidRPr="008E7C2C" w:rsidRDefault="009C4360" w:rsidP="00A4183D">
      <w:pPr>
        <w:rPr>
          <w:rFonts w:ascii="Times" w:eastAsia="Times New Roman" w:hAnsi="Times" w:cs="Times New Roman"/>
          <w:sz w:val="20"/>
          <w:szCs w:val="20"/>
        </w:rPr>
      </w:pPr>
      <w:r>
        <w:rPr>
          <w:rFonts w:ascii="Times" w:eastAsia="Times New Roman" w:hAnsi="Times" w:cs="Times New Roman"/>
          <w:sz w:val="20"/>
          <w:szCs w:val="20"/>
          <w:lang w:val="es-ES_tradnl"/>
        </w:rPr>
        <w:t xml:space="preserve"> </w:t>
      </w:r>
    </w:p>
    <w:p w14:paraId="6A22F2BE" w14:textId="77777777" w:rsidR="00F328E5" w:rsidRDefault="00F328E5"/>
    <w:sectPr w:rsidR="00F328E5" w:rsidSect="00F328E5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C2C"/>
    <w:rsid w:val="000254A0"/>
    <w:rsid w:val="002C145B"/>
    <w:rsid w:val="00405917"/>
    <w:rsid w:val="00530D27"/>
    <w:rsid w:val="00660261"/>
    <w:rsid w:val="007A40D8"/>
    <w:rsid w:val="008E7C2C"/>
    <w:rsid w:val="0098354A"/>
    <w:rsid w:val="009C4360"/>
    <w:rsid w:val="00A4183D"/>
    <w:rsid w:val="00A56372"/>
    <w:rsid w:val="00AF3694"/>
    <w:rsid w:val="00BB45BD"/>
    <w:rsid w:val="00D66557"/>
    <w:rsid w:val="00F328E5"/>
    <w:rsid w:val="00FA5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025660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38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324</Words>
  <Characters>1788</Characters>
  <Application>Microsoft Macintosh Word</Application>
  <DocSecurity>0</DocSecurity>
  <Lines>14</Lines>
  <Paragraphs>4</Paragraphs>
  <ScaleCrop>false</ScaleCrop>
  <Company>UFPB</Company>
  <LinksUpToDate>false</LinksUpToDate>
  <CharactersWithSpaces>2108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Franch</dc:creator>
  <cp:keywords/>
  <dc:description/>
  <cp:lastModifiedBy>Monica Franch</cp:lastModifiedBy>
  <cp:revision>2</cp:revision>
  <dcterms:created xsi:type="dcterms:W3CDTF">2016-10-15T19:40:00Z</dcterms:created>
  <dcterms:modified xsi:type="dcterms:W3CDTF">2016-10-15T19:40:00Z</dcterms:modified>
</cp:coreProperties>
</file>