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EA1" w:rsidRDefault="00A63C8B" w:rsidP="00A63C8B">
      <w:pPr>
        <w:jc w:val="center"/>
        <w:rPr>
          <w:b/>
        </w:rPr>
      </w:pPr>
      <w:r w:rsidRPr="00A63C8B">
        <w:rPr>
          <w:b/>
        </w:rPr>
        <w:t>R</w:t>
      </w:r>
      <w:r w:rsidR="00BB4E16" w:rsidRPr="00A63C8B">
        <w:rPr>
          <w:b/>
        </w:rPr>
        <w:t xml:space="preserve">eflexión </w:t>
      </w:r>
      <w:r w:rsidRPr="00A63C8B">
        <w:rPr>
          <w:b/>
        </w:rPr>
        <w:t>y refracción desde la memoria labriega</w:t>
      </w:r>
      <w:r w:rsidR="00BB4E16" w:rsidRPr="00A63C8B">
        <w:rPr>
          <w:b/>
        </w:rPr>
        <w:t xml:space="preserve">. </w:t>
      </w:r>
      <w:r w:rsidRPr="00A63C8B">
        <w:rPr>
          <w:b/>
        </w:rPr>
        <w:t>La ambigüedad de la labranza en el discurso autorreferencial de la aldea gallega contemporánea</w:t>
      </w:r>
      <w:r>
        <w:rPr>
          <w:b/>
        </w:rPr>
        <w:t>.</w:t>
      </w:r>
    </w:p>
    <w:p w:rsidR="001774FB" w:rsidRDefault="001774FB" w:rsidP="00A63C8B">
      <w:pPr>
        <w:jc w:val="center"/>
        <w:rPr>
          <w:b/>
        </w:rPr>
      </w:pPr>
    </w:p>
    <w:p w:rsidR="00A41DE2" w:rsidRPr="00A41DE2" w:rsidRDefault="001774FB" w:rsidP="00A41DE2">
      <w:pPr>
        <w:jc w:val="both"/>
      </w:pPr>
      <w:r w:rsidRPr="001774FB">
        <w:t>La población</w:t>
      </w:r>
      <w:r w:rsidR="00440CD0">
        <w:t xml:space="preserve"> de un municipio rural del norte de la provincia de La Coruña</w:t>
      </w:r>
      <w:r w:rsidR="00440CD0">
        <w:t xml:space="preserve"> ha venido experimentando </w:t>
      </w:r>
      <w:r w:rsidR="00A41DE2">
        <w:t xml:space="preserve">una transformación </w:t>
      </w:r>
      <w:r w:rsidR="00A41DE2">
        <w:t>progresiva</w:t>
      </w:r>
      <w:r w:rsidR="00440CD0">
        <w:t xml:space="preserve"> e</w:t>
      </w:r>
      <w:r w:rsidR="00A41DE2">
        <w:t xml:space="preserve"> irreversible</w:t>
      </w:r>
      <w:r w:rsidR="00A41DE2">
        <w:t>,</w:t>
      </w:r>
      <w:r w:rsidR="00440CD0">
        <w:t xml:space="preserve"> durante décadas,</w:t>
      </w:r>
      <w:r w:rsidR="00A41DE2">
        <w:t xml:space="preserve"> </w:t>
      </w:r>
      <w:r w:rsidR="005839B2">
        <w:t>en su</w:t>
      </w:r>
      <w:r w:rsidR="00A41DE2">
        <w:t xml:space="preserve"> estrategia </w:t>
      </w:r>
      <w:r w:rsidR="00440CD0">
        <w:t xml:space="preserve">predominante </w:t>
      </w:r>
      <w:r w:rsidR="00A41DE2">
        <w:t>de adaptación económic</w:t>
      </w:r>
      <w:r w:rsidR="00440CD0">
        <w:t xml:space="preserve">a. Esta transformación </w:t>
      </w:r>
      <w:r w:rsidR="00A41DE2">
        <w:t xml:space="preserve">ha consistido en el desplazamiento de la  centralidad </w:t>
      </w:r>
      <w:r w:rsidR="005839B2">
        <w:t>de</w:t>
      </w:r>
      <w:r w:rsidR="00A41DE2">
        <w:t xml:space="preserve"> la práctica del policultivo cerealista y hortícola </w:t>
      </w:r>
      <w:r w:rsidR="00440CD0">
        <w:t>hacia</w:t>
      </w:r>
      <w:r w:rsidR="00A41DE2">
        <w:t xml:space="preserve"> </w:t>
      </w:r>
      <w:r w:rsidR="00440CD0">
        <w:t>el ejercicio de</w:t>
      </w:r>
      <w:r w:rsidR="00A41DE2">
        <w:t xml:space="preserve"> ocupaciones </w:t>
      </w:r>
      <w:r>
        <w:t>industriales</w:t>
      </w:r>
      <w:r w:rsidR="00A41DE2">
        <w:t xml:space="preserve"> y</w:t>
      </w:r>
      <w:r>
        <w:t xml:space="preserve"> de</w:t>
      </w:r>
      <w:r w:rsidR="00A41DE2">
        <w:t xml:space="preserve"> servicios</w:t>
      </w:r>
      <w:r w:rsidR="00440CD0">
        <w:t xml:space="preserve">, de modo que el policultivo doméstico se ha </w:t>
      </w:r>
      <w:r>
        <w:t>retraído</w:t>
      </w:r>
      <w:r w:rsidR="00440CD0">
        <w:t xml:space="preserve"> hasta convertirse en </w:t>
      </w:r>
      <w:r w:rsidR="00832631">
        <w:t xml:space="preserve">una </w:t>
      </w:r>
      <w:r>
        <w:t>horticultura</w:t>
      </w:r>
      <w:r w:rsidR="005839B2">
        <w:t xml:space="preserve"> complementaria </w:t>
      </w:r>
      <w:r w:rsidR="00440CD0">
        <w:t xml:space="preserve">de los salarios. </w:t>
      </w:r>
      <w:r w:rsidR="005839B2">
        <w:t>A su vez</w:t>
      </w:r>
      <w:r w:rsidR="00440CD0">
        <w:t>, la ganadería de vacuno y equino en extensivo se ha mantenido, aunque</w:t>
      </w:r>
      <w:r w:rsidR="00583B68">
        <w:t xml:space="preserve"> declinando</w:t>
      </w:r>
      <w:r w:rsidR="005839B2">
        <w:t xml:space="preserve"> en su rentabilidad</w:t>
      </w:r>
      <w:r w:rsidR="00440CD0">
        <w:t>. Tras la reciente crisis económica</w:t>
      </w:r>
      <w:r w:rsidR="00583B68">
        <w:t xml:space="preserve"> y el incremento d</w:t>
      </w:r>
      <w:r w:rsidR="00440CD0">
        <w:t>el desempleo</w:t>
      </w:r>
      <w:r w:rsidR="00832631">
        <w:t>, el policultivo hortícola y la cría doméstica de ganadería menor a pequeña escala, junto a las plantaciones de montes de eucaliptos, tienden a perpetuarse en su papel de complementos</w:t>
      </w:r>
      <w:r w:rsidR="005839B2">
        <w:t xml:space="preserve"> con</w:t>
      </w:r>
      <w:r w:rsidR="00832631">
        <w:t xml:space="preserve"> importancia adaptativa. Esta situación ha conducido a una diversificación que incluye </w:t>
      </w:r>
      <w:r w:rsidR="000A4927">
        <w:t>la horticultura</w:t>
      </w:r>
      <w:r w:rsidR="00832631">
        <w:t xml:space="preserve"> de nuevos productos agrarios, y la selectiva revitalización del interés por otros que </w:t>
      </w:r>
      <w:r>
        <w:t>antaño</w:t>
      </w:r>
      <w:r w:rsidR="00832631">
        <w:t xml:space="preserve"> tuvieron </w:t>
      </w:r>
      <w:r w:rsidR="005839B2">
        <w:t>mayor</w:t>
      </w:r>
      <w:r w:rsidR="00832631">
        <w:t xml:space="preserve"> presencia (manzanos). Sin embargo, la base cerealista de la antigua agricultura aldeana se ha abandonado completamente. En ese contexto</w:t>
      </w:r>
      <w:r w:rsidR="000A4927">
        <w:t>, marcado</w:t>
      </w:r>
      <w:r w:rsidR="00832631">
        <w:t xml:space="preserve"> asimismo </w:t>
      </w:r>
      <w:r w:rsidR="000A4927">
        <w:t xml:space="preserve">por una </w:t>
      </w:r>
      <w:r w:rsidR="00832631">
        <w:t xml:space="preserve">reactivación de la emigración laboral juvenil y un pronunciado envejecimiento poblacional,  </w:t>
      </w:r>
      <w:r w:rsidR="000A4927">
        <w:t>diversas iniciativas tratan de fomentar la puesta en valor de recursos turístico-patrimoniales</w:t>
      </w:r>
      <w:r w:rsidR="00583B68">
        <w:t>,</w:t>
      </w:r>
      <w:r w:rsidR="000A4927">
        <w:t xml:space="preserve"> </w:t>
      </w:r>
      <w:r w:rsidR="00583B68">
        <w:t>persiguiendo</w:t>
      </w:r>
      <w:r w:rsidR="000A4927">
        <w:t xml:space="preserve"> un objetivo de revitalización y </w:t>
      </w:r>
      <w:proofErr w:type="spellStart"/>
      <w:r w:rsidR="000A4927">
        <w:t>autorreferencia</w:t>
      </w:r>
      <w:proofErr w:type="spellEnd"/>
      <w:r w:rsidR="000A4927">
        <w:t xml:space="preserve"> </w:t>
      </w:r>
      <w:r>
        <w:t>comunitarias</w:t>
      </w:r>
      <w:r w:rsidR="000A4927">
        <w:t xml:space="preserve">. </w:t>
      </w:r>
      <w:r>
        <w:t>E</w:t>
      </w:r>
      <w:r w:rsidR="000A4927">
        <w:t xml:space="preserve">ntre tales </w:t>
      </w:r>
      <w:r w:rsidR="00583B68">
        <w:t>iniciativas</w:t>
      </w:r>
      <w:r w:rsidR="000A4927">
        <w:t xml:space="preserve"> se cuentan la recuperación de testimonios sobre la vida labriega de </w:t>
      </w:r>
      <w:r w:rsidR="00583B68">
        <w:t>otrora</w:t>
      </w:r>
      <w:r w:rsidR="000A4927">
        <w:t xml:space="preserve">, y la escenificación práctica de las labores de la labranza. </w:t>
      </w:r>
      <w:r>
        <w:t>Las</w:t>
      </w:r>
      <w:r w:rsidR="005839B2">
        <w:t xml:space="preserve"> estimaciones</w:t>
      </w:r>
      <w:r w:rsidR="000A4927">
        <w:t xml:space="preserve"> que aflor</w:t>
      </w:r>
      <w:r>
        <w:t>a</w:t>
      </w:r>
      <w:r w:rsidR="005839B2">
        <w:t>n</w:t>
      </w:r>
      <w:r w:rsidR="000A4927">
        <w:t xml:space="preserve"> de tales relatos y de la memoria de las condiciones en que se vivía la cotidianeidad en el pasado –en comparación dual y simple con el </w:t>
      </w:r>
      <w:r w:rsidR="005839B2">
        <w:t>estricto presente-</w:t>
      </w:r>
      <w:r w:rsidR="000A4927">
        <w:t xml:space="preserve">, </w:t>
      </w:r>
      <w:r w:rsidR="005839B2">
        <w:t xml:space="preserve">apuntan a </w:t>
      </w:r>
      <w:r w:rsidR="00583B68">
        <w:t>regularmente</w:t>
      </w:r>
      <w:r w:rsidR="00583B68">
        <w:t xml:space="preserve"> a</w:t>
      </w:r>
      <w:r w:rsidR="00583B68">
        <w:t xml:space="preserve"> </w:t>
      </w:r>
      <w:r w:rsidR="005839B2">
        <w:t>la</w:t>
      </w:r>
      <w:r w:rsidR="000A4927">
        <w:t xml:space="preserve"> ambivalencia y ambigüedad</w:t>
      </w:r>
      <w:r w:rsidR="005839B2">
        <w:t xml:space="preserve"> de tales condiciones</w:t>
      </w:r>
      <w:r w:rsidR="000A4927">
        <w:t>.</w:t>
      </w:r>
    </w:p>
    <w:p w:rsidR="00A63C8B" w:rsidRDefault="00A63C8B" w:rsidP="00A63C8B">
      <w:pPr>
        <w:jc w:val="both"/>
        <w:rPr>
          <w:b/>
        </w:rPr>
      </w:pPr>
    </w:p>
    <w:p w:rsidR="000F1F6D" w:rsidRDefault="000F1F6D" w:rsidP="00A63C8B">
      <w:pPr>
        <w:jc w:val="both"/>
        <w:rPr>
          <w:b/>
        </w:rPr>
      </w:pPr>
    </w:p>
    <w:p w:rsidR="000F1F6D" w:rsidRDefault="000F1F6D" w:rsidP="00A63C8B">
      <w:pPr>
        <w:jc w:val="both"/>
        <w:rPr>
          <w:b/>
        </w:rPr>
      </w:pPr>
      <w:bookmarkStart w:id="0" w:name="_GoBack"/>
      <w:bookmarkEnd w:id="0"/>
    </w:p>
    <w:sectPr w:rsidR="000F1F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0C0"/>
    <w:rsid w:val="000A4927"/>
    <w:rsid w:val="000F1F6D"/>
    <w:rsid w:val="001774FB"/>
    <w:rsid w:val="00440CD0"/>
    <w:rsid w:val="005839B2"/>
    <w:rsid w:val="00583B68"/>
    <w:rsid w:val="006C10C0"/>
    <w:rsid w:val="007650CE"/>
    <w:rsid w:val="00832631"/>
    <w:rsid w:val="00962EA1"/>
    <w:rsid w:val="00A41DE2"/>
    <w:rsid w:val="00A63C8B"/>
    <w:rsid w:val="00BB4E16"/>
    <w:rsid w:val="00BC0198"/>
    <w:rsid w:val="00FB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322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</dc:creator>
  <cp:keywords/>
  <dc:description/>
  <cp:lastModifiedBy>Enrique</cp:lastModifiedBy>
  <cp:revision>5</cp:revision>
  <dcterms:created xsi:type="dcterms:W3CDTF">2016-10-14T15:46:00Z</dcterms:created>
  <dcterms:modified xsi:type="dcterms:W3CDTF">2016-10-15T11:01:00Z</dcterms:modified>
</cp:coreProperties>
</file>