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47C96A" w14:textId="77777777" w:rsidR="0003565E" w:rsidRDefault="0003565E" w:rsidP="0003565E">
      <w:r>
        <w:t xml:space="preserve">Las historias de origen del grupo de los </w:t>
      </w:r>
      <w:r w:rsidRPr="00C5682F">
        <w:rPr>
          <w:i/>
        </w:rPr>
        <w:t>hach winik</w:t>
      </w:r>
      <w:r>
        <w:t xml:space="preserve">, lacandones de Najá, son un conjunto de explicaciones sobre cómo se formó el mundo; no obstante, hay historias alrededor de diferentes antepasados antiguos a quienes les fue encomendado fundar y difundir </w:t>
      </w:r>
      <w:r w:rsidRPr="00C5682F">
        <w:rPr>
          <w:i/>
        </w:rPr>
        <w:t>el costumbre</w:t>
      </w:r>
      <w:r>
        <w:t>.</w:t>
      </w:r>
      <w:r w:rsidRPr="00C5682F">
        <w:rPr>
          <w:i/>
        </w:rPr>
        <w:t xml:space="preserve"> El costumbre</w:t>
      </w:r>
      <w:r>
        <w:t xml:space="preserve"> es la forma de vida tradicional compuesta por </w:t>
      </w:r>
      <w:r w:rsidRPr="00C5682F">
        <w:rPr>
          <w:i/>
        </w:rPr>
        <w:t>haceres</w:t>
      </w:r>
      <w:r>
        <w:t xml:space="preserve"> legados por las deidades creadoras. La transmisión de los conocimientos tradicionales es un aspecto importante a procurar desde el núcleo familiar, de lo contrario, si </w:t>
      </w:r>
      <w:r w:rsidRPr="00C5682F">
        <w:rPr>
          <w:i/>
        </w:rPr>
        <w:t>el costumbre</w:t>
      </w:r>
      <w:r>
        <w:t xml:space="preserve"> no se da a conocer, se pone en riesgo tanto el mantenimiento de los </w:t>
      </w:r>
      <w:r w:rsidRPr="00C5682F">
        <w:rPr>
          <w:i/>
        </w:rPr>
        <w:t>haceres</w:t>
      </w:r>
      <w:r>
        <w:t>, así como la conciencia del sentido que guardan.</w:t>
      </w:r>
    </w:p>
    <w:p w14:paraId="4F06BA87" w14:textId="77777777" w:rsidR="0003565E" w:rsidRDefault="0003565E" w:rsidP="0003565E">
      <w:r>
        <w:t xml:space="preserve"> </w:t>
      </w:r>
    </w:p>
    <w:p w14:paraId="502EB0C6" w14:textId="26500807" w:rsidR="0003565E" w:rsidRDefault="0003565E" w:rsidP="0003565E">
      <w:r>
        <w:t xml:space="preserve">Para realizar adecuadamente los </w:t>
      </w:r>
      <w:r w:rsidRPr="00C5682F">
        <w:rPr>
          <w:i/>
        </w:rPr>
        <w:t>haceres</w:t>
      </w:r>
      <w:r>
        <w:t xml:space="preserve"> tradicionales, </w:t>
      </w:r>
      <w:r w:rsidRPr="009201A9">
        <w:rPr>
          <w:i/>
        </w:rPr>
        <w:t>Hach Ak Yum</w:t>
      </w:r>
      <w:r>
        <w:t xml:space="preserve">, deidad principal del panteón lacandón compartió enseñanzas (cantos) llamados </w:t>
      </w:r>
      <w:r w:rsidRPr="009201A9">
        <w:rPr>
          <w:i/>
        </w:rPr>
        <w:t>ut’aani</w:t>
      </w:r>
      <w:r>
        <w:t xml:space="preserve">. Los </w:t>
      </w:r>
      <w:r w:rsidRPr="009201A9">
        <w:rPr>
          <w:i/>
        </w:rPr>
        <w:t>ut’aani</w:t>
      </w:r>
      <w:r>
        <w:t xml:space="preserve"> son palabras pronunciadas por los lacandones para poder vivir en la selva. La transmisión de los </w:t>
      </w:r>
      <w:r w:rsidRPr="009201A9">
        <w:rPr>
          <w:i/>
        </w:rPr>
        <w:t>ut’aani</w:t>
      </w:r>
      <w:r>
        <w:t xml:space="preserve"> es una práctica que poco a poco va desapareciendo. Cuentan los habitantes de Najá que había </w:t>
      </w:r>
      <w:r w:rsidRPr="009201A9">
        <w:rPr>
          <w:i/>
        </w:rPr>
        <w:t>ut’aani</w:t>
      </w:r>
      <w:r>
        <w:t xml:space="preserve"> para cada práctica tradicional que deseaban hacer: preparar alimentos, fabricar utensilios, o inclusive, curarse de algunos males adquiridos en la selva. La operación lógica de </w:t>
      </w:r>
      <w:r w:rsidR="009201A9">
        <w:rPr>
          <w:lang w:val="es-MX"/>
        </w:rPr>
        <w:t>éstos</w:t>
      </w:r>
      <w:r>
        <w:t xml:space="preserve"> consiste en ir mencionando, palabra por palabra, los seres y lugares que tienen especial poder –a nivel de energía– para ellos. </w:t>
      </w:r>
    </w:p>
    <w:p w14:paraId="2A406CB4" w14:textId="77777777" w:rsidR="0003565E" w:rsidRDefault="0003565E" w:rsidP="0003565E"/>
    <w:p w14:paraId="049707E4" w14:textId="1C63F6EE" w:rsidR="0003565E" w:rsidRDefault="0003565E" w:rsidP="0003565E">
      <w:r>
        <w:t xml:space="preserve">Metodológicamente, esta investigación persigue desentramar la estructura de significados que tejen los lacandones de su realidad, a través de los </w:t>
      </w:r>
      <w:r w:rsidRPr="00621E46">
        <w:rPr>
          <w:i/>
        </w:rPr>
        <w:t>ut’aani</w:t>
      </w:r>
      <w:r>
        <w:t>,  no completamente desde una perspectiva de</w:t>
      </w:r>
      <w:r w:rsidR="00E82EF2">
        <w:rPr>
          <w:lang w:val="es-MX"/>
        </w:rPr>
        <w:t>(s)</w:t>
      </w:r>
      <w:bookmarkStart w:id="0" w:name="_GoBack"/>
      <w:bookmarkEnd w:id="0"/>
      <w:r>
        <w:t xml:space="preserve">colonial, pero sí con algunos gestos de ésta. Para ello, he prestado especial atención a las formas originarias de habla. En esta ponencia me gustaría hablar sobre la operación lógica de los </w:t>
      </w:r>
      <w:r w:rsidRPr="00621E46">
        <w:rPr>
          <w:i/>
        </w:rPr>
        <w:t>ut’aani</w:t>
      </w:r>
      <w:r>
        <w:t>, así como hacer una propuesta de clasificación de estos de  acuerdo al análisis de sus características. Asimismo, me gustaría reflexionar en torno a la metodología empleada, así como el marco teórico que lo arropa.</w:t>
      </w:r>
    </w:p>
    <w:sectPr w:rsidR="0003565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visionView w:formatting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65E"/>
    <w:rsid w:val="0003565E"/>
    <w:rsid w:val="00621E46"/>
    <w:rsid w:val="009201A9"/>
    <w:rsid w:val="00C5682F"/>
    <w:rsid w:val="00E8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24788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565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298</Words>
  <Characters>1645</Characters>
  <Application>Microsoft Macintosh Word</Application>
  <DocSecurity>0</DocSecurity>
  <Lines>13</Lines>
  <Paragraphs>3</Paragraphs>
  <ScaleCrop>false</ScaleCrop>
  <LinksUpToDate>false</LinksUpToDate>
  <CharactersWithSpaces>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f.oko.jumu@outlook.es</dc:creator>
  <cp:keywords/>
  <dc:description/>
  <cp:lastModifiedBy>f.oko.jumu@outlook.es</cp:lastModifiedBy>
  <cp:revision>5</cp:revision>
  <dcterms:created xsi:type="dcterms:W3CDTF">2016-10-05T21:09:00Z</dcterms:created>
  <dcterms:modified xsi:type="dcterms:W3CDTF">2016-10-05T21:17:00Z</dcterms:modified>
</cp:coreProperties>
</file>