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319" w:rsidRDefault="00C51319" w:rsidP="00C5131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51319" w:rsidRPr="002943FB" w:rsidRDefault="002943FB" w:rsidP="00C5131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3FB">
        <w:rPr>
          <w:rFonts w:ascii="Times New Roman" w:hAnsi="Times New Roman" w:cs="Times New Roman"/>
          <w:b/>
          <w:sz w:val="28"/>
          <w:szCs w:val="28"/>
        </w:rPr>
        <w:t xml:space="preserve">Juventud </w:t>
      </w:r>
      <w:r w:rsidRPr="002943FB">
        <w:rPr>
          <w:rFonts w:ascii="Times New Roman" w:hAnsi="Times New Roman" w:cs="Times New Roman"/>
          <w:b/>
          <w:i/>
          <w:sz w:val="28"/>
          <w:szCs w:val="28"/>
        </w:rPr>
        <w:t>rebelde</w:t>
      </w:r>
      <w:r w:rsidRPr="002943FB">
        <w:rPr>
          <w:rFonts w:ascii="Times New Roman" w:hAnsi="Times New Roman" w:cs="Times New Roman"/>
          <w:b/>
          <w:sz w:val="28"/>
          <w:szCs w:val="28"/>
        </w:rPr>
        <w:t xml:space="preserve"> o relaciones “inadecuadas”</w:t>
      </w:r>
    </w:p>
    <w:p w:rsidR="00C51319" w:rsidRDefault="00C51319" w:rsidP="00C5131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1319">
        <w:rPr>
          <w:rFonts w:ascii="Times New Roman" w:hAnsi="Times New Roman" w:cs="Times New Roman"/>
          <w:sz w:val="28"/>
          <w:szCs w:val="28"/>
        </w:rPr>
        <w:t>Sandra Farreras Tormo</w:t>
      </w:r>
    </w:p>
    <w:p w:rsidR="00C51319" w:rsidRPr="00C51319" w:rsidRDefault="00C51319" w:rsidP="00C5131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AFIN - UAB</w:t>
      </w:r>
    </w:p>
    <w:p w:rsidR="00641DED" w:rsidRDefault="00C51319" w:rsidP="00C51319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s-ES"/>
        </w:rPr>
        <w:t>sandrafarrerastormo@gmail.com</w:t>
      </w:r>
    </w:p>
    <w:p w:rsidR="00C51319" w:rsidRDefault="00C51319" w:rsidP="00FB027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:rsidR="008D50DD" w:rsidRPr="00FB0273" w:rsidRDefault="002F49FB" w:rsidP="00FB027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 w:rsidRPr="00FB0273">
        <w:rPr>
          <w:rFonts w:ascii="Times New Roman" w:eastAsia="Times New Roman" w:hAnsi="Times New Roman" w:cs="Times New Roman"/>
          <w:sz w:val="28"/>
          <w:szCs w:val="28"/>
          <w:lang w:eastAsia="es-ES"/>
        </w:rPr>
        <w:t>D</w:t>
      </w:r>
      <w:r w:rsidRPr="00FB0273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esde la década de los noventa y hasta la actualidad, han ido apareciendo cada vez más diagnósticos de desórdenes </w:t>
      </w:r>
      <w:r w:rsidR="00772F7E">
        <w:rPr>
          <w:rFonts w:ascii="Times New Roman" w:eastAsia="Times New Roman" w:hAnsi="Times New Roman" w:cs="Times New Roman"/>
          <w:sz w:val="28"/>
          <w:szCs w:val="28"/>
          <w:lang w:eastAsia="es-ES"/>
        </w:rPr>
        <w:t>de conducta</w:t>
      </w:r>
      <w:r w:rsidRPr="00FB0273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 que antes no existían en la infancia y la adolescencia como el Trastorno por Déficit de Atención con o sin hiperactividad (TDAH), que forma parte</w:t>
      </w:r>
      <w:r w:rsidR="00C371DD" w:rsidRPr="00FB027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s-ES"/>
        </w:rPr>
        <w:t xml:space="preserve"> </w:t>
      </w:r>
      <w:r w:rsidRPr="00FB0273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 de los</w:t>
      </w:r>
      <w:r w:rsidR="00C371DD" w:rsidRPr="00FB0273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 denominados </w:t>
      </w:r>
      <w:r w:rsidRPr="00FB0273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 trastornos de conducta de la infancia y la adolescencia</w:t>
      </w:r>
      <w:r w:rsidR="00C371DD" w:rsidRPr="00FB0273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 (Díaz y Blázquez; </w:t>
      </w:r>
      <w:proofErr w:type="spellStart"/>
      <w:r w:rsidR="00C371DD" w:rsidRPr="00FB0273">
        <w:rPr>
          <w:rFonts w:ascii="Times New Roman" w:eastAsia="Times New Roman" w:hAnsi="Times New Roman" w:cs="Times New Roman"/>
          <w:sz w:val="28"/>
          <w:szCs w:val="28"/>
          <w:lang w:eastAsia="es-ES"/>
        </w:rPr>
        <w:t>Untoiglich</w:t>
      </w:r>
      <w:proofErr w:type="spellEnd"/>
      <w:r w:rsidR="00C371DD" w:rsidRPr="00FB0273">
        <w:rPr>
          <w:rFonts w:ascii="Times New Roman" w:eastAsia="Times New Roman" w:hAnsi="Times New Roman" w:cs="Times New Roman"/>
          <w:sz w:val="28"/>
          <w:szCs w:val="28"/>
          <w:lang w:eastAsia="es-ES"/>
        </w:rPr>
        <w:t>, 2013).</w:t>
      </w:r>
    </w:p>
    <w:p w:rsidR="002F49FB" w:rsidRPr="00FB0273" w:rsidRDefault="00C371DD" w:rsidP="00FB027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 w:rsidRPr="00FB0273">
        <w:rPr>
          <w:rFonts w:ascii="Times New Roman" w:eastAsia="Times New Roman" w:hAnsi="Times New Roman" w:cs="Times New Roman"/>
          <w:sz w:val="28"/>
          <w:szCs w:val="28"/>
          <w:lang w:eastAsia="es-ES"/>
        </w:rPr>
        <w:t>T</w:t>
      </w:r>
      <w:r w:rsidR="002F49FB" w:rsidRPr="00FB0273">
        <w:rPr>
          <w:rFonts w:ascii="Times New Roman" w:eastAsia="Times New Roman" w:hAnsi="Times New Roman" w:cs="Times New Roman"/>
          <w:sz w:val="28"/>
          <w:szCs w:val="28"/>
          <w:lang w:eastAsia="es-ES"/>
        </w:rPr>
        <w:t>radicionalmente estos jóvenes eran considerados como “malos”</w:t>
      </w:r>
      <w:r w:rsidR="00772F7E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, “inquietos”, “despistados” </w:t>
      </w:r>
      <w:r w:rsidR="002F49FB" w:rsidRPr="00FB0273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 y se les castigaba en casa y en la escuela, pero a medida que estos métodos tradicionales de control han ido perdiendo efectividad y el castigo se ha vuelto inaceptable, la jurisdicción médica ha ido ganando terreno para “domesticar” a estos jóvenes </w:t>
      </w:r>
      <w:r w:rsidR="002F49FB" w:rsidRPr="00FB0273">
        <w:rPr>
          <w:rFonts w:ascii="Times New Roman" w:eastAsia="Times New Roman" w:hAnsi="Times New Roman" w:cs="Times New Roman"/>
          <w:i/>
          <w:sz w:val="28"/>
          <w:szCs w:val="28"/>
          <w:lang w:eastAsia="es-ES"/>
        </w:rPr>
        <w:t>rebeldes</w:t>
      </w:r>
      <w:r w:rsidR="002F49FB" w:rsidRPr="00FB0273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 sin necesidad de casti</w:t>
      </w:r>
      <w:r w:rsidRPr="00FB0273">
        <w:rPr>
          <w:rFonts w:ascii="Times New Roman" w:eastAsia="Times New Roman" w:hAnsi="Times New Roman" w:cs="Times New Roman"/>
          <w:sz w:val="28"/>
          <w:szCs w:val="28"/>
          <w:lang w:eastAsia="es-ES"/>
        </w:rPr>
        <w:t>garlos (</w:t>
      </w:r>
      <w:proofErr w:type="spellStart"/>
      <w:r w:rsidRPr="00FB0273">
        <w:rPr>
          <w:rFonts w:ascii="Times New Roman" w:eastAsia="Times New Roman" w:hAnsi="Times New Roman" w:cs="Times New Roman"/>
          <w:sz w:val="28"/>
          <w:szCs w:val="28"/>
          <w:lang w:eastAsia="es-ES"/>
        </w:rPr>
        <w:t>Conrad</w:t>
      </w:r>
      <w:proofErr w:type="spellEnd"/>
      <w:r w:rsidRPr="00FB0273">
        <w:rPr>
          <w:rFonts w:ascii="Times New Roman" w:eastAsia="Times New Roman" w:hAnsi="Times New Roman" w:cs="Times New Roman"/>
          <w:sz w:val="28"/>
          <w:szCs w:val="28"/>
          <w:lang w:eastAsia="es-ES"/>
        </w:rPr>
        <w:t>, 1982).</w:t>
      </w:r>
    </w:p>
    <w:p w:rsidR="004649D3" w:rsidRPr="004649D3" w:rsidRDefault="004649D3" w:rsidP="00FB0273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es-ES"/>
        </w:rPr>
      </w:pPr>
      <w:r w:rsidRPr="00FB0273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es-ES"/>
        </w:rPr>
        <w:t>E</w:t>
      </w:r>
      <w:r w:rsidRPr="004649D3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es-ES"/>
        </w:rPr>
        <w:t xml:space="preserve">l hecho de que estos jóvenes acaben siendo controlados desde la jurisdicción médica por medio de tratamientos, es la consecuencia, la punta del </w:t>
      </w:r>
      <w:r w:rsidRPr="004649D3"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eastAsia="es-ES"/>
        </w:rPr>
        <w:t xml:space="preserve">iceberg </w:t>
      </w:r>
      <w:r w:rsidRPr="004649D3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es-ES"/>
        </w:rPr>
        <w:t xml:space="preserve">de todo un </w:t>
      </w:r>
      <w:r w:rsidR="001F48ED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es-ES"/>
        </w:rPr>
        <w:t xml:space="preserve">proceso de </w:t>
      </w:r>
      <w:proofErr w:type="spellStart"/>
      <w:r w:rsidR="001F48ED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es-ES"/>
        </w:rPr>
        <w:t>patologización</w:t>
      </w:r>
      <w:proofErr w:type="spellEnd"/>
      <w:r w:rsidR="001F48ED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es-ES"/>
        </w:rPr>
        <w:t xml:space="preserve"> de </w:t>
      </w:r>
      <w:r w:rsidR="009976F0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es-ES"/>
        </w:rPr>
        <w:t xml:space="preserve">la niñez y la juventud </w:t>
      </w:r>
      <w:r w:rsidRPr="004649D3"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eastAsia="es-ES"/>
        </w:rPr>
        <w:t>re</w:t>
      </w:r>
      <w:r w:rsidR="009976F0"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eastAsia="es-ES"/>
        </w:rPr>
        <w:t>belde</w:t>
      </w:r>
      <w:r w:rsidRPr="004649D3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es-ES"/>
        </w:rPr>
        <w:t xml:space="preserve"> en el que las familias y las escuel</w:t>
      </w:r>
      <w:r w:rsidR="00C371DD" w:rsidRPr="00FB0273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es-ES"/>
        </w:rPr>
        <w:t>as desempeñan un papel crucial (Bailey, 2013).</w:t>
      </w:r>
    </w:p>
    <w:p w:rsidR="000C160A" w:rsidRPr="00FB0273" w:rsidRDefault="001F1BD0" w:rsidP="00FB027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 w:rsidRPr="00FB0273">
        <w:rPr>
          <w:rFonts w:ascii="Times New Roman" w:eastAsia="Times New Roman" w:hAnsi="Times New Roman" w:cs="Times New Roman"/>
          <w:sz w:val="28"/>
          <w:szCs w:val="28"/>
          <w:lang w:eastAsia="es-ES"/>
        </w:rPr>
        <w:t>En e</w:t>
      </w:r>
      <w:r w:rsidR="004649D3" w:rsidRPr="00FB0273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ste contexto, esta presentación </w:t>
      </w:r>
      <w:r w:rsidRPr="00FB0273">
        <w:rPr>
          <w:rFonts w:ascii="Times New Roman" w:eastAsia="Times New Roman" w:hAnsi="Times New Roman" w:cs="Times New Roman"/>
          <w:sz w:val="28"/>
          <w:szCs w:val="28"/>
          <w:lang w:eastAsia="es-ES"/>
        </w:rPr>
        <w:t>tratará sobre l</w:t>
      </w:r>
      <w:r w:rsidR="00FB65D1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as relaciones familiares de </w:t>
      </w:r>
      <w:r w:rsidRPr="00FB0273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jóvenes </w:t>
      </w:r>
      <w:r w:rsidR="00735BCD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catalanes </w:t>
      </w:r>
      <w:r w:rsidRPr="00FB0273">
        <w:rPr>
          <w:rFonts w:ascii="Times New Roman" w:eastAsia="Times New Roman" w:hAnsi="Times New Roman" w:cs="Times New Roman"/>
          <w:sz w:val="28"/>
          <w:szCs w:val="28"/>
          <w:lang w:eastAsia="es-ES"/>
        </w:rPr>
        <w:t>diagnosticados con trastornos de conducta</w:t>
      </w:r>
      <w:r w:rsidR="00735BCD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 y tratados en un centro especializado en trastornos de conducta infantil y juvenil de Catalunya</w:t>
      </w:r>
      <w:r w:rsidR="00DE0588">
        <w:rPr>
          <w:rFonts w:ascii="Times New Roman" w:eastAsia="Times New Roman" w:hAnsi="Times New Roman" w:cs="Times New Roman"/>
          <w:sz w:val="28"/>
          <w:szCs w:val="28"/>
          <w:lang w:eastAsia="es-ES"/>
        </w:rPr>
        <w:t>. E</w:t>
      </w:r>
      <w:r w:rsidRPr="00FB0273">
        <w:rPr>
          <w:rFonts w:ascii="Times New Roman" w:eastAsia="Times New Roman" w:hAnsi="Times New Roman" w:cs="Times New Roman"/>
          <w:sz w:val="28"/>
          <w:szCs w:val="28"/>
          <w:lang w:eastAsia="es-ES"/>
        </w:rPr>
        <w:t>n concreto</w:t>
      </w:r>
      <w:r w:rsidR="00DE0588">
        <w:rPr>
          <w:rFonts w:ascii="Times New Roman" w:eastAsia="Times New Roman" w:hAnsi="Times New Roman" w:cs="Times New Roman"/>
          <w:sz w:val="28"/>
          <w:szCs w:val="28"/>
          <w:lang w:eastAsia="es-ES"/>
        </w:rPr>
        <w:t>, se adentrará</w:t>
      </w:r>
      <w:r w:rsidRPr="00FB0273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 </w:t>
      </w:r>
      <w:r w:rsidR="00DE0588">
        <w:rPr>
          <w:rFonts w:ascii="Times New Roman" w:eastAsia="Times New Roman" w:hAnsi="Times New Roman" w:cs="Times New Roman"/>
          <w:sz w:val="28"/>
          <w:szCs w:val="28"/>
          <w:lang w:eastAsia="es-ES"/>
        </w:rPr>
        <w:t>en</w:t>
      </w:r>
      <w:r w:rsidRPr="00FB0273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 los estilos educativos</w:t>
      </w:r>
      <w:r w:rsidR="00DE0588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 parentales, </w:t>
      </w:r>
      <w:r w:rsidRPr="00FB0273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las expectativas </w:t>
      </w:r>
      <w:r w:rsidR="00C371DD" w:rsidRPr="00FB0273">
        <w:rPr>
          <w:rFonts w:ascii="Times New Roman" w:eastAsia="Times New Roman" w:hAnsi="Times New Roman" w:cs="Times New Roman"/>
          <w:sz w:val="28"/>
          <w:szCs w:val="28"/>
          <w:lang w:eastAsia="es-ES"/>
        </w:rPr>
        <w:t>socioculturales y de clase hacia sus hijos</w:t>
      </w:r>
      <w:r w:rsidR="00FB65D1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 e hijas</w:t>
      </w:r>
      <w:r w:rsidR="00C371DD" w:rsidRPr="00FB0273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 y como se relacionan con e</w:t>
      </w:r>
      <w:r w:rsidR="00FB65D1">
        <w:rPr>
          <w:rFonts w:ascii="Times New Roman" w:eastAsia="Times New Roman" w:hAnsi="Times New Roman" w:cs="Times New Roman"/>
          <w:sz w:val="28"/>
          <w:szCs w:val="28"/>
          <w:lang w:eastAsia="es-ES"/>
        </w:rPr>
        <w:t>l inicio de su</w:t>
      </w:r>
      <w:r w:rsidR="00C371DD" w:rsidRPr="00FB0273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 proceso </w:t>
      </w:r>
      <w:proofErr w:type="spellStart"/>
      <w:r w:rsidR="00C371DD" w:rsidRPr="00FB0273">
        <w:rPr>
          <w:rFonts w:ascii="Times New Roman" w:eastAsia="Times New Roman" w:hAnsi="Times New Roman" w:cs="Times New Roman"/>
          <w:sz w:val="28"/>
          <w:szCs w:val="28"/>
          <w:lang w:eastAsia="es-ES"/>
        </w:rPr>
        <w:t>medicalizador</w:t>
      </w:r>
      <w:proofErr w:type="spellEnd"/>
      <w:r w:rsidR="00C371DD" w:rsidRPr="00FB0273">
        <w:rPr>
          <w:rFonts w:ascii="Times New Roman" w:eastAsia="Times New Roman" w:hAnsi="Times New Roman" w:cs="Times New Roman"/>
          <w:sz w:val="28"/>
          <w:szCs w:val="28"/>
          <w:lang w:eastAsia="es-ES"/>
        </w:rPr>
        <w:t>/normalizador</w:t>
      </w:r>
      <w:r w:rsidR="00FB65D1">
        <w:rPr>
          <w:rFonts w:ascii="Times New Roman" w:eastAsia="Times New Roman" w:hAnsi="Times New Roman" w:cs="Times New Roman"/>
          <w:sz w:val="28"/>
          <w:szCs w:val="28"/>
          <w:lang w:eastAsia="es-ES"/>
        </w:rPr>
        <w:t>.</w:t>
      </w:r>
    </w:p>
    <w:p w:rsidR="000C160A" w:rsidRDefault="000C160A" w:rsidP="002F49FB">
      <w:pPr>
        <w:rPr>
          <w:rFonts w:ascii="Times New Roman" w:eastAsia="Times New Roman" w:hAnsi="Times New Roman" w:cs="Times New Roman"/>
          <w:sz w:val="26"/>
          <w:szCs w:val="26"/>
          <w:lang w:eastAsia="es-ES"/>
        </w:rPr>
      </w:pPr>
    </w:p>
    <w:p w:rsidR="000C160A" w:rsidRDefault="000C160A" w:rsidP="002F49FB">
      <w:pPr>
        <w:rPr>
          <w:rFonts w:ascii="Times New Roman" w:eastAsia="Times New Roman" w:hAnsi="Times New Roman" w:cs="Times New Roman"/>
          <w:sz w:val="26"/>
          <w:szCs w:val="26"/>
          <w:lang w:eastAsia="es-ES"/>
        </w:rPr>
      </w:pPr>
    </w:p>
    <w:p w:rsidR="008E771D" w:rsidRDefault="008E771D" w:rsidP="00F271D4">
      <w:pPr>
        <w:spacing w:line="240" w:lineRule="auto"/>
      </w:pPr>
    </w:p>
    <w:sectPr w:rsidR="008E77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9FB" w:rsidRDefault="002F49FB" w:rsidP="002F49FB">
      <w:pPr>
        <w:spacing w:after="0" w:line="240" w:lineRule="auto"/>
      </w:pPr>
      <w:r>
        <w:separator/>
      </w:r>
    </w:p>
  </w:endnote>
  <w:endnote w:type="continuationSeparator" w:id="0">
    <w:p w:rsidR="002F49FB" w:rsidRDefault="002F49FB" w:rsidP="002F4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9FB" w:rsidRDefault="002F49FB" w:rsidP="002F49FB">
      <w:pPr>
        <w:spacing w:after="0" w:line="240" w:lineRule="auto"/>
      </w:pPr>
      <w:r>
        <w:separator/>
      </w:r>
    </w:p>
  </w:footnote>
  <w:footnote w:type="continuationSeparator" w:id="0">
    <w:p w:rsidR="002F49FB" w:rsidRDefault="002F49FB" w:rsidP="002F49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9FB"/>
    <w:rsid w:val="000C160A"/>
    <w:rsid w:val="001F1BD0"/>
    <w:rsid w:val="001F48ED"/>
    <w:rsid w:val="002943FB"/>
    <w:rsid w:val="002F49FB"/>
    <w:rsid w:val="004649D3"/>
    <w:rsid w:val="00641DED"/>
    <w:rsid w:val="00735BCD"/>
    <w:rsid w:val="00772F7E"/>
    <w:rsid w:val="008D50DD"/>
    <w:rsid w:val="008E771D"/>
    <w:rsid w:val="009976F0"/>
    <w:rsid w:val="00C371DD"/>
    <w:rsid w:val="00C51319"/>
    <w:rsid w:val="00DE0588"/>
    <w:rsid w:val="00F271D4"/>
    <w:rsid w:val="00FB0273"/>
    <w:rsid w:val="00FB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2F49F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F49FB"/>
    <w:rPr>
      <w:sz w:val="20"/>
      <w:szCs w:val="20"/>
    </w:rPr>
  </w:style>
  <w:style w:type="character" w:styleId="Refdenotaalpie">
    <w:name w:val="footnote reference"/>
    <w:uiPriority w:val="99"/>
    <w:semiHidden/>
    <w:unhideWhenUsed/>
    <w:rsid w:val="002F49F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2F49F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F49FB"/>
    <w:rPr>
      <w:sz w:val="20"/>
      <w:szCs w:val="20"/>
    </w:rPr>
  </w:style>
  <w:style w:type="character" w:styleId="Refdenotaalpie">
    <w:name w:val="footnote reference"/>
    <w:uiPriority w:val="99"/>
    <w:semiHidden/>
    <w:unhideWhenUsed/>
    <w:rsid w:val="002F49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F00FC-F5AA-4A8D-8A4A-E787B199F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252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</dc:creator>
  <cp:lastModifiedBy>ALBERT</cp:lastModifiedBy>
  <cp:revision>8</cp:revision>
  <dcterms:created xsi:type="dcterms:W3CDTF">2016-10-15T14:19:00Z</dcterms:created>
  <dcterms:modified xsi:type="dcterms:W3CDTF">2016-10-15T15:39:00Z</dcterms:modified>
</cp:coreProperties>
</file>