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8B1" w:rsidRDefault="007148B1" w:rsidP="00880977">
      <w:pPr>
        <w:jc w:val="both"/>
        <w:rPr>
          <w:rFonts w:ascii="Garamond" w:hAnsi="Garamond"/>
          <w:b/>
          <w:sz w:val="24"/>
          <w:szCs w:val="24"/>
        </w:rPr>
      </w:pPr>
      <w:r w:rsidRPr="007148B1">
        <w:rPr>
          <w:rFonts w:ascii="Garamond" w:hAnsi="Garamond"/>
          <w:b/>
          <w:sz w:val="24"/>
          <w:szCs w:val="24"/>
        </w:rPr>
        <w:t>RESUMO</w:t>
      </w:r>
    </w:p>
    <w:p w:rsidR="00956AED" w:rsidRPr="007148B1" w:rsidRDefault="00956AED" w:rsidP="00880977">
      <w:pPr>
        <w:jc w:val="both"/>
        <w:rPr>
          <w:rFonts w:ascii="Garamond" w:hAnsi="Garamond"/>
          <w:b/>
          <w:sz w:val="24"/>
          <w:szCs w:val="24"/>
        </w:rPr>
      </w:pPr>
    </w:p>
    <w:p w:rsidR="002B2BEC" w:rsidRPr="00880977" w:rsidRDefault="004328BB" w:rsidP="00B76799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E0714A">
        <w:rPr>
          <w:rFonts w:ascii="Garamond" w:hAnsi="Garamond"/>
          <w:sz w:val="24"/>
          <w:szCs w:val="24"/>
        </w:rPr>
        <w:t xml:space="preserve">este trabalho, </w:t>
      </w:r>
      <w:r w:rsidR="003C2EA0">
        <w:rPr>
          <w:rFonts w:ascii="Garamond" w:hAnsi="Garamond"/>
          <w:sz w:val="24"/>
          <w:szCs w:val="24"/>
        </w:rPr>
        <w:t xml:space="preserve">apresento uma análise a partir </w:t>
      </w:r>
      <w:r w:rsidR="0075162A">
        <w:rPr>
          <w:rFonts w:ascii="Garamond" w:hAnsi="Garamond"/>
          <w:sz w:val="24"/>
          <w:szCs w:val="24"/>
        </w:rPr>
        <w:t xml:space="preserve">da investigação etnográfica </w:t>
      </w:r>
      <w:r w:rsidR="0092414C">
        <w:rPr>
          <w:rFonts w:ascii="Garamond" w:hAnsi="Garamond"/>
          <w:sz w:val="24"/>
          <w:szCs w:val="24"/>
        </w:rPr>
        <w:t>realizada</w:t>
      </w:r>
      <w:r w:rsidR="00CA5EC5">
        <w:rPr>
          <w:rFonts w:ascii="Garamond" w:hAnsi="Garamond"/>
          <w:sz w:val="24"/>
          <w:szCs w:val="24"/>
        </w:rPr>
        <w:t xml:space="preserve"> em meu doutoramento</w:t>
      </w:r>
      <w:r w:rsidR="003C2EA0">
        <w:rPr>
          <w:rFonts w:ascii="Garamond" w:hAnsi="Garamond"/>
          <w:sz w:val="24"/>
          <w:szCs w:val="24"/>
        </w:rPr>
        <w:t xml:space="preserve"> </w:t>
      </w:r>
      <w:r w:rsidR="0075162A">
        <w:rPr>
          <w:rFonts w:ascii="Garamond" w:hAnsi="Garamond"/>
          <w:sz w:val="24"/>
          <w:szCs w:val="24"/>
        </w:rPr>
        <w:t>e</w:t>
      </w:r>
      <w:r w:rsidR="002B02FC">
        <w:rPr>
          <w:rFonts w:ascii="Garamond" w:hAnsi="Garamond"/>
          <w:sz w:val="24"/>
          <w:szCs w:val="24"/>
        </w:rPr>
        <w:t>m</w:t>
      </w:r>
      <w:r w:rsidR="003C2EA0">
        <w:rPr>
          <w:rFonts w:ascii="Garamond" w:hAnsi="Garamond"/>
          <w:sz w:val="24"/>
          <w:szCs w:val="24"/>
        </w:rPr>
        <w:t xml:space="preserve"> espaços de promoção da </w:t>
      </w:r>
      <w:proofErr w:type="spellStart"/>
      <w:r w:rsidR="003C2EA0">
        <w:rPr>
          <w:rFonts w:ascii="Garamond" w:hAnsi="Garamond"/>
          <w:sz w:val="24"/>
          <w:szCs w:val="24"/>
        </w:rPr>
        <w:t>meliponicultura</w:t>
      </w:r>
      <w:proofErr w:type="spellEnd"/>
      <w:r w:rsidR="003C2EA0">
        <w:rPr>
          <w:rFonts w:ascii="Garamond" w:hAnsi="Garamond"/>
          <w:sz w:val="24"/>
          <w:szCs w:val="24"/>
        </w:rPr>
        <w:t xml:space="preserve">, </w:t>
      </w:r>
      <w:r w:rsidR="0075162A">
        <w:rPr>
          <w:rFonts w:ascii="Garamond" w:hAnsi="Garamond"/>
          <w:sz w:val="24"/>
          <w:szCs w:val="24"/>
        </w:rPr>
        <w:t>isto é</w:t>
      </w:r>
      <w:r w:rsidR="003C2EA0">
        <w:rPr>
          <w:rFonts w:ascii="Garamond" w:hAnsi="Garamond"/>
          <w:sz w:val="24"/>
          <w:szCs w:val="24"/>
        </w:rPr>
        <w:t>, da criação de abelhas sem ferrão</w:t>
      </w:r>
      <w:r w:rsidR="00CA5EC5">
        <w:rPr>
          <w:rFonts w:ascii="Garamond" w:hAnsi="Garamond"/>
          <w:sz w:val="24"/>
          <w:szCs w:val="24"/>
        </w:rPr>
        <w:t>,</w:t>
      </w:r>
      <w:r w:rsidR="003C2EA0">
        <w:rPr>
          <w:rFonts w:ascii="Garamond" w:hAnsi="Garamond"/>
          <w:sz w:val="24"/>
          <w:szCs w:val="24"/>
        </w:rPr>
        <w:t xml:space="preserve"> </w:t>
      </w:r>
      <w:r w:rsidR="0075162A">
        <w:rPr>
          <w:rFonts w:ascii="Garamond" w:hAnsi="Garamond"/>
          <w:sz w:val="24"/>
          <w:szCs w:val="24"/>
        </w:rPr>
        <w:t>no</w:t>
      </w:r>
      <w:r w:rsidR="003C2EA0">
        <w:rPr>
          <w:rFonts w:ascii="Garamond" w:hAnsi="Garamond"/>
          <w:sz w:val="24"/>
          <w:szCs w:val="24"/>
        </w:rPr>
        <w:t xml:space="preserve"> sul do Brasil.</w:t>
      </w:r>
      <w:r w:rsidR="0075162A">
        <w:rPr>
          <w:rFonts w:ascii="Garamond" w:hAnsi="Garamond"/>
          <w:sz w:val="24"/>
          <w:szCs w:val="24"/>
        </w:rPr>
        <w:t xml:space="preserve"> O i</w:t>
      </w:r>
      <w:r w:rsidR="005A1233">
        <w:rPr>
          <w:rFonts w:ascii="Garamond" w:hAnsi="Garamond"/>
          <w:sz w:val="24"/>
          <w:szCs w:val="24"/>
        </w:rPr>
        <w:t>ncentivo da</w:t>
      </w:r>
      <w:r w:rsidR="0075162A">
        <w:rPr>
          <w:rFonts w:ascii="Garamond" w:hAnsi="Garamond"/>
          <w:sz w:val="24"/>
          <w:szCs w:val="24"/>
        </w:rPr>
        <w:t xml:space="preserve"> </w:t>
      </w:r>
      <w:proofErr w:type="spellStart"/>
      <w:r w:rsidR="0075162A">
        <w:rPr>
          <w:rFonts w:ascii="Garamond" w:hAnsi="Garamond"/>
          <w:sz w:val="24"/>
          <w:szCs w:val="24"/>
        </w:rPr>
        <w:t>meliponicultura</w:t>
      </w:r>
      <w:proofErr w:type="spellEnd"/>
      <w:r w:rsidR="0075162A">
        <w:rPr>
          <w:rFonts w:ascii="Garamond" w:hAnsi="Garamond"/>
          <w:sz w:val="24"/>
          <w:szCs w:val="24"/>
        </w:rPr>
        <w:t xml:space="preserve"> abarca o estímulo à cria</w:t>
      </w:r>
      <w:bookmarkStart w:id="0" w:name="_GoBack"/>
      <w:bookmarkEnd w:id="0"/>
      <w:r w:rsidR="0075162A">
        <w:rPr>
          <w:rFonts w:ascii="Garamond" w:hAnsi="Garamond"/>
          <w:sz w:val="24"/>
          <w:szCs w:val="24"/>
        </w:rPr>
        <w:t>ção de espécies ameaçadas de extinção</w:t>
      </w:r>
      <w:r w:rsidR="00CA5EC5">
        <w:rPr>
          <w:rFonts w:ascii="Garamond" w:hAnsi="Garamond"/>
          <w:sz w:val="24"/>
          <w:szCs w:val="24"/>
        </w:rPr>
        <w:t>, sendo que</w:t>
      </w:r>
      <w:r w:rsidR="00B700E0">
        <w:rPr>
          <w:rFonts w:ascii="Garamond" w:hAnsi="Garamond"/>
          <w:sz w:val="24"/>
          <w:szCs w:val="24"/>
        </w:rPr>
        <w:t xml:space="preserve"> </w:t>
      </w:r>
      <w:r w:rsidR="00CA5EC5">
        <w:rPr>
          <w:rFonts w:ascii="Garamond" w:hAnsi="Garamond"/>
          <w:sz w:val="24"/>
          <w:szCs w:val="24"/>
        </w:rPr>
        <w:t>a</w:t>
      </w:r>
      <w:r w:rsidR="00B700E0">
        <w:rPr>
          <w:rFonts w:ascii="Garamond" w:hAnsi="Garamond"/>
          <w:sz w:val="24"/>
          <w:szCs w:val="24"/>
        </w:rPr>
        <w:t>lgumas</w:t>
      </w:r>
      <w:r w:rsidR="005A1233">
        <w:rPr>
          <w:rFonts w:ascii="Garamond" w:hAnsi="Garamond"/>
          <w:sz w:val="24"/>
          <w:szCs w:val="24"/>
        </w:rPr>
        <w:t xml:space="preserve"> </w:t>
      </w:r>
      <w:r w:rsidR="00AF5458">
        <w:rPr>
          <w:rFonts w:ascii="Garamond" w:hAnsi="Garamond"/>
          <w:sz w:val="24"/>
          <w:szCs w:val="24"/>
        </w:rPr>
        <w:t>delas</w:t>
      </w:r>
      <w:r w:rsidR="00B700E0">
        <w:rPr>
          <w:rFonts w:ascii="Garamond" w:hAnsi="Garamond"/>
          <w:sz w:val="24"/>
          <w:szCs w:val="24"/>
        </w:rPr>
        <w:t xml:space="preserve"> passaram a constar em listas de fauna ameaçada </w:t>
      </w:r>
      <w:r w:rsidR="00880977">
        <w:rPr>
          <w:rFonts w:ascii="Garamond" w:hAnsi="Garamond"/>
          <w:sz w:val="24"/>
          <w:szCs w:val="24"/>
        </w:rPr>
        <w:t>como consequência da</w:t>
      </w:r>
      <w:r w:rsidR="00B700E0">
        <w:rPr>
          <w:rFonts w:ascii="Garamond" w:hAnsi="Garamond"/>
          <w:sz w:val="24"/>
          <w:szCs w:val="24"/>
        </w:rPr>
        <w:t xml:space="preserve"> ausência de locais para habitar (nidificar), posto que </w:t>
      </w:r>
      <w:proofErr w:type="gramStart"/>
      <w:r w:rsidR="00B700E0">
        <w:rPr>
          <w:rFonts w:ascii="Garamond" w:hAnsi="Garamond"/>
          <w:sz w:val="24"/>
          <w:szCs w:val="24"/>
        </w:rPr>
        <w:t>necessitam</w:t>
      </w:r>
      <w:proofErr w:type="gramEnd"/>
      <w:r w:rsidR="00B700E0">
        <w:rPr>
          <w:rFonts w:ascii="Garamond" w:hAnsi="Garamond"/>
          <w:sz w:val="24"/>
          <w:szCs w:val="24"/>
        </w:rPr>
        <w:t xml:space="preserve"> de árvores velhas e ocas</w:t>
      </w:r>
      <w:r w:rsidR="00AF5458">
        <w:rPr>
          <w:rFonts w:ascii="Garamond" w:hAnsi="Garamond"/>
          <w:sz w:val="24"/>
          <w:szCs w:val="24"/>
        </w:rPr>
        <w:t>,</w:t>
      </w:r>
      <w:r w:rsidR="00B700E0">
        <w:rPr>
          <w:rFonts w:ascii="Garamond" w:hAnsi="Garamond"/>
          <w:sz w:val="24"/>
          <w:szCs w:val="24"/>
        </w:rPr>
        <w:t xml:space="preserve"> as quais</w:t>
      </w:r>
      <w:r w:rsidR="00956AED">
        <w:rPr>
          <w:rFonts w:ascii="Garamond" w:hAnsi="Garamond"/>
          <w:sz w:val="24"/>
          <w:szCs w:val="24"/>
        </w:rPr>
        <w:t xml:space="preserve"> compunham florestas que</w:t>
      </w:r>
      <w:r w:rsidR="00AF5458">
        <w:rPr>
          <w:rFonts w:ascii="Garamond" w:hAnsi="Garamond"/>
          <w:sz w:val="24"/>
          <w:szCs w:val="24"/>
        </w:rPr>
        <w:t xml:space="preserve"> foram</w:t>
      </w:r>
      <w:r w:rsidR="00B700E0">
        <w:rPr>
          <w:rFonts w:ascii="Garamond" w:hAnsi="Garamond"/>
          <w:sz w:val="24"/>
          <w:szCs w:val="24"/>
        </w:rPr>
        <w:t xml:space="preserve"> </w:t>
      </w:r>
      <w:r w:rsidR="00AF5458">
        <w:rPr>
          <w:rFonts w:ascii="Garamond" w:hAnsi="Garamond"/>
          <w:sz w:val="24"/>
          <w:szCs w:val="24"/>
        </w:rPr>
        <w:t>desmatadas</w:t>
      </w:r>
      <w:r w:rsidR="00B700E0">
        <w:rPr>
          <w:rFonts w:ascii="Garamond" w:hAnsi="Garamond"/>
          <w:sz w:val="24"/>
          <w:szCs w:val="24"/>
        </w:rPr>
        <w:t xml:space="preserve">. </w:t>
      </w:r>
      <w:r w:rsidR="00233B57">
        <w:rPr>
          <w:rFonts w:ascii="Garamond" w:hAnsi="Garamond"/>
          <w:sz w:val="24"/>
          <w:szCs w:val="24"/>
        </w:rPr>
        <w:t xml:space="preserve">A partir do material etnográfico, dialogo com a proposta de </w:t>
      </w:r>
      <w:proofErr w:type="spellStart"/>
      <w:r w:rsidR="00233B57">
        <w:rPr>
          <w:rFonts w:ascii="Garamond" w:hAnsi="Garamond"/>
          <w:sz w:val="24"/>
          <w:szCs w:val="24"/>
        </w:rPr>
        <w:t>Tsing</w:t>
      </w:r>
      <w:proofErr w:type="spellEnd"/>
      <w:r w:rsidR="00233B57">
        <w:rPr>
          <w:rFonts w:ascii="Garamond" w:hAnsi="Garamond"/>
          <w:sz w:val="24"/>
          <w:szCs w:val="24"/>
        </w:rPr>
        <w:t xml:space="preserve"> para uma antropologia do </w:t>
      </w:r>
      <w:proofErr w:type="spellStart"/>
      <w:r w:rsidR="00233B57">
        <w:rPr>
          <w:rFonts w:ascii="Garamond" w:hAnsi="Garamond"/>
          <w:sz w:val="24"/>
          <w:szCs w:val="24"/>
        </w:rPr>
        <w:t>antropoceno</w:t>
      </w:r>
      <w:proofErr w:type="spellEnd"/>
      <w:r w:rsidR="00CA5EC5">
        <w:rPr>
          <w:rFonts w:ascii="Garamond" w:hAnsi="Garamond"/>
          <w:sz w:val="24"/>
          <w:szCs w:val="24"/>
        </w:rPr>
        <w:t xml:space="preserve">. </w:t>
      </w:r>
      <w:proofErr w:type="spellStart"/>
      <w:r w:rsidR="00CA5EC5">
        <w:rPr>
          <w:rFonts w:ascii="Garamond" w:hAnsi="Garamond"/>
          <w:sz w:val="24"/>
          <w:szCs w:val="24"/>
        </w:rPr>
        <w:t>Antropoceno</w:t>
      </w:r>
      <w:proofErr w:type="spellEnd"/>
      <w:r w:rsidR="00CA5EC5">
        <w:rPr>
          <w:rFonts w:ascii="Garamond" w:hAnsi="Garamond"/>
          <w:sz w:val="24"/>
          <w:szCs w:val="24"/>
        </w:rPr>
        <w:t xml:space="preserve"> que</w:t>
      </w:r>
      <w:r w:rsidR="002A0B47">
        <w:rPr>
          <w:rFonts w:ascii="Garamond" w:hAnsi="Garamond"/>
          <w:sz w:val="24"/>
          <w:szCs w:val="24"/>
        </w:rPr>
        <w:t>, que</w:t>
      </w:r>
      <w:r w:rsidR="00A44131">
        <w:rPr>
          <w:rFonts w:ascii="Garamond" w:hAnsi="Garamond"/>
          <w:sz w:val="24"/>
          <w:szCs w:val="24"/>
        </w:rPr>
        <w:t>r</w:t>
      </w:r>
      <w:r w:rsidR="002A0B47">
        <w:rPr>
          <w:rFonts w:ascii="Garamond" w:hAnsi="Garamond"/>
          <w:sz w:val="24"/>
          <w:szCs w:val="24"/>
        </w:rPr>
        <w:t xml:space="preserve"> seja</w:t>
      </w:r>
      <w:r w:rsidR="00A44131">
        <w:rPr>
          <w:rFonts w:ascii="Garamond" w:hAnsi="Garamond"/>
          <w:sz w:val="24"/>
          <w:szCs w:val="24"/>
        </w:rPr>
        <w:t xml:space="preserve"> conceituado como uma </w:t>
      </w:r>
      <w:r w:rsidR="002A0B47">
        <w:rPr>
          <w:rFonts w:ascii="Garamond" w:hAnsi="Garamond"/>
          <w:sz w:val="24"/>
          <w:szCs w:val="24"/>
        </w:rPr>
        <w:t>nova era geológica</w:t>
      </w:r>
      <w:r w:rsidR="004525D7">
        <w:rPr>
          <w:rFonts w:ascii="Garamond" w:hAnsi="Garamond"/>
          <w:sz w:val="24"/>
          <w:szCs w:val="24"/>
        </w:rPr>
        <w:t xml:space="preserve"> </w:t>
      </w:r>
      <w:r w:rsidR="002A0B47">
        <w:rPr>
          <w:rFonts w:ascii="Garamond" w:hAnsi="Garamond"/>
          <w:sz w:val="24"/>
          <w:szCs w:val="24"/>
        </w:rPr>
        <w:t>ou como um evento-limite que acena</w:t>
      </w:r>
      <w:r w:rsidR="00E140F8">
        <w:rPr>
          <w:rFonts w:ascii="Garamond" w:hAnsi="Garamond"/>
          <w:sz w:val="24"/>
          <w:szCs w:val="24"/>
        </w:rPr>
        <w:t xml:space="preserve"> para</w:t>
      </w:r>
      <w:r w:rsidR="002A0B47">
        <w:rPr>
          <w:rFonts w:ascii="Garamond" w:hAnsi="Garamond"/>
          <w:sz w:val="24"/>
          <w:szCs w:val="24"/>
        </w:rPr>
        <w:t xml:space="preserve"> o fim d</w:t>
      </w:r>
      <w:r w:rsidR="00A44131">
        <w:rPr>
          <w:rFonts w:ascii="Garamond" w:hAnsi="Garamond"/>
          <w:sz w:val="24"/>
          <w:szCs w:val="24"/>
        </w:rPr>
        <w:t>e qualquer</w:t>
      </w:r>
      <w:r w:rsidR="002A0B47">
        <w:rPr>
          <w:rFonts w:ascii="Garamond" w:hAnsi="Garamond"/>
          <w:sz w:val="24"/>
          <w:szCs w:val="24"/>
        </w:rPr>
        <w:t xml:space="preserve"> </w:t>
      </w:r>
      <w:proofErr w:type="spellStart"/>
      <w:r w:rsidR="002A0B47">
        <w:rPr>
          <w:rFonts w:ascii="Garamond" w:hAnsi="Garamond"/>
          <w:sz w:val="24"/>
          <w:szCs w:val="24"/>
        </w:rPr>
        <w:t>epocalidade</w:t>
      </w:r>
      <w:proofErr w:type="spellEnd"/>
      <w:r w:rsidR="002A0B47">
        <w:rPr>
          <w:rFonts w:ascii="Garamond" w:hAnsi="Garamond"/>
          <w:sz w:val="24"/>
          <w:szCs w:val="24"/>
        </w:rPr>
        <w:t xml:space="preserve"> (</w:t>
      </w:r>
      <w:proofErr w:type="spellStart"/>
      <w:r w:rsidR="002A0B47">
        <w:rPr>
          <w:rFonts w:ascii="Garamond" w:hAnsi="Garamond"/>
          <w:sz w:val="24"/>
          <w:szCs w:val="24"/>
        </w:rPr>
        <w:t>Danowski</w:t>
      </w:r>
      <w:proofErr w:type="spellEnd"/>
      <w:r w:rsidR="002A0B47">
        <w:rPr>
          <w:rFonts w:ascii="Garamond" w:hAnsi="Garamond"/>
          <w:sz w:val="24"/>
          <w:szCs w:val="24"/>
        </w:rPr>
        <w:t xml:space="preserve"> e Viveiro</w:t>
      </w:r>
      <w:r w:rsidR="00956AED">
        <w:rPr>
          <w:rFonts w:ascii="Garamond" w:hAnsi="Garamond"/>
          <w:sz w:val="24"/>
          <w:szCs w:val="24"/>
        </w:rPr>
        <w:t>s</w:t>
      </w:r>
      <w:r w:rsidR="002A0B47">
        <w:rPr>
          <w:rFonts w:ascii="Garamond" w:hAnsi="Garamond"/>
          <w:sz w:val="24"/>
          <w:szCs w:val="24"/>
        </w:rPr>
        <w:t xml:space="preserve"> de Castro, 2014</w:t>
      </w:r>
      <w:proofErr w:type="gramStart"/>
      <w:r w:rsidR="002A0B47">
        <w:rPr>
          <w:rFonts w:ascii="Garamond" w:hAnsi="Garamond"/>
          <w:sz w:val="24"/>
          <w:szCs w:val="24"/>
        </w:rPr>
        <w:t>)</w:t>
      </w:r>
      <w:proofErr w:type="gramEnd"/>
      <w:r w:rsidR="00233B57">
        <w:rPr>
          <w:rStyle w:val="Refdenotaderodap"/>
          <w:rFonts w:ascii="Garamond" w:hAnsi="Garamond"/>
          <w:sz w:val="24"/>
          <w:szCs w:val="24"/>
        </w:rPr>
        <w:footnoteReference w:id="1"/>
      </w:r>
      <w:r w:rsidR="004525D7">
        <w:rPr>
          <w:rFonts w:ascii="Garamond" w:hAnsi="Garamond"/>
          <w:sz w:val="24"/>
          <w:szCs w:val="24"/>
        </w:rPr>
        <w:t>,</w:t>
      </w:r>
      <w:r w:rsidR="00A44131">
        <w:rPr>
          <w:rFonts w:ascii="Garamond" w:hAnsi="Garamond"/>
          <w:sz w:val="24"/>
          <w:szCs w:val="24"/>
        </w:rPr>
        <w:t xml:space="preserve"> adiciona novos elementos </w:t>
      </w:r>
      <w:r w:rsidR="004525D7">
        <w:rPr>
          <w:rFonts w:ascii="Garamond" w:hAnsi="Garamond"/>
          <w:sz w:val="24"/>
          <w:szCs w:val="24"/>
        </w:rPr>
        <w:t xml:space="preserve">e desafios </w:t>
      </w:r>
      <w:r w:rsidR="00A44131">
        <w:rPr>
          <w:rFonts w:ascii="Garamond" w:hAnsi="Garamond"/>
          <w:sz w:val="24"/>
          <w:szCs w:val="24"/>
        </w:rPr>
        <w:t>às contemporâneas revisões</w:t>
      </w:r>
      <w:r w:rsidR="00EE10CE">
        <w:rPr>
          <w:rFonts w:ascii="Garamond" w:hAnsi="Garamond"/>
          <w:sz w:val="24"/>
          <w:szCs w:val="24"/>
        </w:rPr>
        <w:t xml:space="preserve"> antropológicas</w:t>
      </w:r>
      <w:r w:rsidR="00A44131">
        <w:rPr>
          <w:rFonts w:ascii="Garamond" w:hAnsi="Garamond"/>
          <w:sz w:val="24"/>
          <w:szCs w:val="24"/>
        </w:rPr>
        <w:t xml:space="preserve"> acerca dos grandes divisores modernos e, especialmente, do par conceitual natureza e cultura.</w:t>
      </w:r>
      <w:r w:rsidR="007B3F1E">
        <w:rPr>
          <w:rFonts w:ascii="Garamond" w:hAnsi="Garamond"/>
          <w:sz w:val="24"/>
          <w:szCs w:val="24"/>
        </w:rPr>
        <w:t xml:space="preserve"> Importante ressaltar que </w:t>
      </w:r>
      <w:r w:rsidR="00AF5458">
        <w:rPr>
          <w:rFonts w:ascii="Garamond" w:hAnsi="Garamond"/>
          <w:sz w:val="24"/>
          <w:szCs w:val="24"/>
        </w:rPr>
        <w:t>n</w:t>
      </w:r>
      <w:r w:rsidR="007B3F1E">
        <w:rPr>
          <w:rFonts w:ascii="Garamond" w:hAnsi="Garamond"/>
          <w:sz w:val="24"/>
          <w:szCs w:val="24"/>
        </w:rPr>
        <w:t xml:space="preserve">o </w:t>
      </w:r>
      <w:proofErr w:type="spellStart"/>
      <w:r w:rsidR="007B3F1E">
        <w:rPr>
          <w:rFonts w:ascii="Garamond" w:hAnsi="Garamond"/>
          <w:sz w:val="24"/>
          <w:szCs w:val="24"/>
        </w:rPr>
        <w:t>Antropoceno</w:t>
      </w:r>
      <w:proofErr w:type="spellEnd"/>
      <w:r w:rsidR="007B3F1E">
        <w:rPr>
          <w:rFonts w:ascii="Garamond" w:hAnsi="Garamond"/>
          <w:sz w:val="24"/>
          <w:szCs w:val="24"/>
        </w:rPr>
        <w:t xml:space="preserve"> a principal força geológica é a ação humana ou do “</w:t>
      </w:r>
      <w:r w:rsidR="007B3F1E" w:rsidRPr="007B3F1E">
        <w:rPr>
          <w:rFonts w:ascii="Garamond" w:hAnsi="Garamond"/>
          <w:sz w:val="24"/>
          <w:szCs w:val="24"/>
        </w:rPr>
        <w:t>Homem</w:t>
      </w:r>
      <w:r w:rsidR="007B3F1E">
        <w:rPr>
          <w:rFonts w:ascii="Garamond" w:hAnsi="Garamond"/>
          <w:sz w:val="24"/>
          <w:szCs w:val="24"/>
        </w:rPr>
        <w:t xml:space="preserve">”, como assinala </w:t>
      </w:r>
      <w:proofErr w:type="spellStart"/>
      <w:r w:rsidR="007B3F1E">
        <w:rPr>
          <w:rFonts w:ascii="Garamond" w:hAnsi="Garamond"/>
          <w:sz w:val="24"/>
          <w:szCs w:val="24"/>
        </w:rPr>
        <w:t>Tsing</w:t>
      </w:r>
      <w:proofErr w:type="spellEnd"/>
      <w:r w:rsidR="007B3F1E">
        <w:rPr>
          <w:rFonts w:ascii="Garamond" w:hAnsi="Garamond"/>
          <w:sz w:val="24"/>
          <w:szCs w:val="24"/>
        </w:rPr>
        <w:t xml:space="preserve"> (2016</w:t>
      </w:r>
      <w:proofErr w:type="gramStart"/>
      <w:r w:rsidR="007B3F1E">
        <w:rPr>
          <w:rFonts w:ascii="Garamond" w:hAnsi="Garamond"/>
          <w:sz w:val="24"/>
          <w:szCs w:val="24"/>
        </w:rPr>
        <w:t>)</w:t>
      </w:r>
      <w:proofErr w:type="gramEnd"/>
      <w:r w:rsidR="00233B57">
        <w:rPr>
          <w:rStyle w:val="Refdenotaderodap"/>
          <w:rFonts w:ascii="Garamond" w:hAnsi="Garamond"/>
          <w:sz w:val="24"/>
          <w:szCs w:val="24"/>
        </w:rPr>
        <w:footnoteReference w:id="2"/>
      </w:r>
      <w:r w:rsidR="00AF5458">
        <w:rPr>
          <w:rFonts w:ascii="Garamond" w:hAnsi="Garamond"/>
          <w:sz w:val="24"/>
          <w:szCs w:val="24"/>
        </w:rPr>
        <w:t>;</w:t>
      </w:r>
      <w:r w:rsidR="007B3F1E">
        <w:rPr>
          <w:rFonts w:ascii="Garamond" w:hAnsi="Garamond"/>
          <w:sz w:val="24"/>
          <w:szCs w:val="24"/>
        </w:rPr>
        <w:t xml:space="preserve"> </w:t>
      </w:r>
      <w:r w:rsidR="00AF5458">
        <w:rPr>
          <w:rFonts w:ascii="Garamond" w:hAnsi="Garamond"/>
          <w:sz w:val="24"/>
          <w:szCs w:val="24"/>
        </w:rPr>
        <w:t>a</w:t>
      </w:r>
      <w:r w:rsidR="007B3F1E">
        <w:rPr>
          <w:rFonts w:ascii="Garamond" w:hAnsi="Garamond"/>
          <w:sz w:val="24"/>
          <w:szCs w:val="24"/>
        </w:rPr>
        <w:t xml:space="preserve"> ameaça à habitabilidade da </w:t>
      </w:r>
      <w:r w:rsidR="007B3F1E">
        <w:rPr>
          <w:rFonts w:ascii="Garamond" w:hAnsi="Garamond" w:cs="Times New Roman"/>
          <w:sz w:val="24"/>
          <w:szCs w:val="24"/>
        </w:rPr>
        <w:t xml:space="preserve">Terra surge no bojo dessa época, colocando </w:t>
      </w:r>
      <w:r w:rsidR="00CE2C3C">
        <w:rPr>
          <w:rFonts w:ascii="Garamond" w:hAnsi="Garamond" w:cs="Times New Roman"/>
          <w:sz w:val="24"/>
          <w:szCs w:val="24"/>
        </w:rPr>
        <w:t>n</w:t>
      </w:r>
      <w:r w:rsidR="007B3F1E">
        <w:rPr>
          <w:rFonts w:ascii="Garamond" w:hAnsi="Garamond" w:cs="Times New Roman"/>
          <w:sz w:val="24"/>
          <w:szCs w:val="24"/>
        </w:rPr>
        <w:t>o</w:t>
      </w:r>
      <w:r w:rsidR="00233B57">
        <w:rPr>
          <w:rFonts w:ascii="Garamond" w:hAnsi="Garamond" w:cs="Times New Roman"/>
          <w:sz w:val="24"/>
          <w:szCs w:val="24"/>
        </w:rPr>
        <w:t xml:space="preserve"> seu</w:t>
      </w:r>
      <w:r w:rsidR="007B3F1E">
        <w:rPr>
          <w:rFonts w:ascii="Garamond" w:hAnsi="Garamond" w:cs="Times New Roman"/>
          <w:sz w:val="24"/>
          <w:szCs w:val="24"/>
        </w:rPr>
        <w:t xml:space="preserve"> horizonte</w:t>
      </w:r>
      <w:r w:rsidR="00CE2C3C">
        <w:rPr>
          <w:rFonts w:ascii="Garamond" w:hAnsi="Garamond" w:cs="Times New Roman"/>
          <w:sz w:val="24"/>
          <w:szCs w:val="24"/>
        </w:rPr>
        <w:t xml:space="preserve"> a possibilidade de</w:t>
      </w:r>
      <w:r w:rsidR="007B3F1E">
        <w:rPr>
          <w:rFonts w:ascii="Garamond" w:hAnsi="Garamond" w:cs="Times New Roman"/>
          <w:sz w:val="24"/>
          <w:szCs w:val="24"/>
        </w:rPr>
        <w:t xml:space="preserve"> todos habitantes do planeta </w:t>
      </w:r>
      <w:r w:rsidR="00CE2C3C">
        <w:rPr>
          <w:rFonts w:ascii="Garamond" w:hAnsi="Garamond" w:cs="Times New Roman"/>
          <w:sz w:val="24"/>
          <w:szCs w:val="24"/>
        </w:rPr>
        <w:t xml:space="preserve">tornarmo-nos refugiados sem refúgios. </w:t>
      </w:r>
      <w:r w:rsidR="00233B57">
        <w:rPr>
          <w:rFonts w:ascii="Garamond" w:hAnsi="Garamond" w:cs="Times New Roman"/>
          <w:sz w:val="24"/>
          <w:szCs w:val="24"/>
        </w:rPr>
        <w:t>Enquanto n</w:t>
      </w:r>
      <w:r w:rsidR="00CE2C3C" w:rsidRPr="00CE2C3C">
        <w:rPr>
          <w:rFonts w:ascii="Garamond" w:hAnsi="Garamond" w:cs="Times New Roman"/>
          <w:sz w:val="24"/>
          <w:szCs w:val="24"/>
        </w:rPr>
        <w:t xml:space="preserve">o </w:t>
      </w:r>
      <w:proofErr w:type="spellStart"/>
      <w:r w:rsidR="00CE2C3C" w:rsidRPr="00CE2C3C">
        <w:rPr>
          <w:rFonts w:ascii="Garamond" w:hAnsi="Garamond" w:cs="Times New Roman"/>
          <w:sz w:val="24"/>
          <w:szCs w:val="24"/>
        </w:rPr>
        <w:t>Holoceno</w:t>
      </w:r>
      <w:proofErr w:type="spellEnd"/>
      <w:r w:rsidR="00CE2C3C" w:rsidRPr="00CE2C3C">
        <w:rPr>
          <w:rFonts w:ascii="Garamond" w:hAnsi="Garamond" w:cs="Times New Roman"/>
          <w:sz w:val="24"/>
          <w:szCs w:val="24"/>
        </w:rPr>
        <w:t>, era geológica que antecede</w:t>
      </w:r>
      <w:r w:rsidR="00585D00">
        <w:rPr>
          <w:rFonts w:ascii="Garamond" w:hAnsi="Garamond" w:cs="Times New Roman"/>
          <w:sz w:val="24"/>
          <w:szCs w:val="24"/>
        </w:rPr>
        <w:t>u</w:t>
      </w:r>
      <w:r w:rsidR="00CE2C3C" w:rsidRPr="00CE2C3C">
        <w:rPr>
          <w:rFonts w:ascii="Garamond" w:hAnsi="Garamond" w:cs="Times New Roman"/>
          <w:sz w:val="24"/>
          <w:szCs w:val="24"/>
        </w:rPr>
        <w:t xml:space="preserve"> o </w:t>
      </w:r>
      <w:proofErr w:type="spellStart"/>
      <w:r w:rsidR="00CE2C3C" w:rsidRPr="00CE2C3C">
        <w:rPr>
          <w:rFonts w:ascii="Garamond" w:hAnsi="Garamond" w:cs="Times New Roman"/>
          <w:sz w:val="24"/>
          <w:szCs w:val="24"/>
        </w:rPr>
        <w:t>Ant</w:t>
      </w:r>
      <w:r w:rsidR="00233B57">
        <w:rPr>
          <w:rFonts w:ascii="Garamond" w:hAnsi="Garamond" w:cs="Times New Roman"/>
          <w:sz w:val="24"/>
          <w:szCs w:val="24"/>
        </w:rPr>
        <w:t>r</w:t>
      </w:r>
      <w:r w:rsidR="00CE2C3C" w:rsidRPr="00CE2C3C">
        <w:rPr>
          <w:rFonts w:ascii="Garamond" w:hAnsi="Garamond" w:cs="Times New Roman"/>
          <w:sz w:val="24"/>
          <w:szCs w:val="24"/>
        </w:rPr>
        <w:t>opoceno</w:t>
      </w:r>
      <w:proofErr w:type="spellEnd"/>
      <w:r w:rsidR="00233B57">
        <w:rPr>
          <w:rFonts w:ascii="Garamond" w:hAnsi="Garamond" w:cs="Times New Roman"/>
          <w:sz w:val="24"/>
          <w:szCs w:val="24"/>
        </w:rPr>
        <w:t>, a</w:t>
      </w:r>
      <w:r w:rsidR="00CE2C3C" w:rsidRPr="00CE2C3C">
        <w:rPr>
          <w:rFonts w:ascii="Garamond" w:hAnsi="Garamond" w:cs="Times New Roman"/>
          <w:sz w:val="24"/>
          <w:szCs w:val="24"/>
        </w:rPr>
        <w:t xml:space="preserve"> riqueza </w:t>
      </w:r>
      <w:r w:rsidR="00E0714A">
        <w:rPr>
          <w:rFonts w:ascii="Garamond" w:hAnsi="Garamond" w:cs="Times New Roman"/>
          <w:sz w:val="24"/>
          <w:szCs w:val="24"/>
        </w:rPr>
        <w:t>de refúgios e as suas ecologias</w:t>
      </w:r>
      <w:r w:rsidR="00CE2C3C" w:rsidRPr="00CE2C3C">
        <w:rPr>
          <w:rFonts w:ascii="Garamond" w:hAnsi="Garamond" w:cs="Times New Roman"/>
          <w:sz w:val="24"/>
          <w:szCs w:val="24"/>
        </w:rPr>
        <w:t xml:space="preserve"> permit</w:t>
      </w:r>
      <w:r w:rsidR="00233B57">
        <w:rPr>
          <w:rFonts w:ascii="Garamond" w:hAnsi="Garamond" w:cs="Times New Roman"/>
          <w:sz w:val="24"/>
          <w:szCs w:val="24"/>
        </w:rPr>
        <w:t>iram os ressurgimentos dos seres,</w:t>
      </w:r>
      <w:r w:rsidR="00CE2C3C" w:rsidRPr="00CE2C3C">
        <w:rPr>
          <w:rFonts w:ascii="Garamond" w:hAnsi="Garamond" w:cs="Times New Roman"/>
          <w:sz w:val="24"/>
          <w:szCs w:val="24"/>
        </w:rPr>
        <w:t xml:space="preserve"> </w:t>
      </w:r>
      <w:r w:rsidR="00233B57">
        <w:rPr>
          <w:rFonts w:ascii="Garamond" w:hAnsi="Garamond" w:cs="Times New Roman"/>
          <w:sz w:val="24"/>
          <w:szCs w:val="24"/>
        </w:rPr>
        <w:t>n</w:t>
      </w:r>
      <w:r w:rsidR="00CE2C3C" w:rsidRPr="00CE2C3C">
        <w:rPr>
          <w:rFonts w:ascii="Garamond" w:hAnsi="Garamond" w:cs="Times New Roman"/>
          <w:sz w:val="24"/>
          <w:szCs w:val="24"/>
        </w:rPr>
        <w:t xml:space="preserve">o </w:t>
      </w:r>
      <w:proofErr w:type="spellStart"/>
      <w:r w:rsidR="00CE2C3C" w:rsidRPr="00CE2C3C">
        <w:rPr>
          <w:rFonts w:ascii="Garamond" w:hAnsi="Garamond" w:cs="Times New Roman"/>
          <w:sz w:val="24"/>
          <w:szCs w:val="24"/>
        </w:rPr>
        <w:t>Antropoceno</w:t>
      </w:r>
      <w:proofErr w:type="spellEnd"/>
      <w:r w:rsidR="00233B57">
        <w:rPr>
          <w:rFonts w:ascii="Garamond" w:hAnsi="Garamond" w:cs="Times New Roman"/>
          <w:sz w:val="24"/>
          <w:szCs w:val="24"/>
        </w:rPr>
        <w:t>,</w:t>
      </w:r>
      <w:r w:rsidR="00CE2C3C" w:rsidRPr="00CE2C3C">
        <w:rPr>
          <w:rFonts w:ascii="Garamond" w:hAnsi="Garamond" w:cs="Times New Roman"/>
          <w:sz w:val="24"/>
          <w:szCs w:val="24"/>
        </w:rPr>
        <w:t xml:space="preserve"> </w:t>
      </w:r>
      <w:r w:rsidR="00233B57">
        <w:rPr>
          <w:rFonts w:ascii="Garamond" w:hAnsi="Garamond" w:cs="Times New Roman"/>
          <w:sz w:val="24"/>
          <w:szCs w:val="24"/>
        </w:rPr>
        <w:t xml:space="preserve">as </w:t>
      </w:r>
      <w:r w:rsidR="00E0714A">
        <w:rPr>
          <w:rFonts w:ascii="Garamond" w:hAnsi="Garamond" w:cs="Times New Roman"/>
          <w:sz w:val="24"/>
          <w:szCs w:val="24"/>
        </w:rPr>
        <w:t>ecologias da proliferação</w:t>
      </w:r>
      <w:r w:rsidR="00233B57">
        <w:rPr>
          <w:rFonts w:ascii="Garamond" w:hAnsi="Garamond" w:cs="Times New Roman"/>
          <w:sz w:val="24"/>
          <w:szCs w:val="24"/>
        </w:rPr>
        <w:t>, que são</w:t>
      </w:r>
      <w:r w:rsidR="00CE2C3C" w:rsidRPr="00CE2C3C">
        <w:rPr>
          <w:rFonts w:ascii="Garamond" w:hAnsi="Garamond" w:cs="Times New Roman"/>
          <w:sz w:val="24"/>
          <w:szCs w:val="24"/>
        </w:rPr>
        <w:t xml:space="preserve"> </w:t>
      </w:r>
      <w:r w:rsidR="00E0714A">
        <w:rPr>
          <w:rFonts w:ascii="Garamond" w:hAnsi="Garamond" w:cs="Times New Roman"/>
          <w:sz w:val="24"/>
          <w:szCs w:val="24"/>
        </w:rPr>
        <w:t>ecol</w:t>
      </w:r>
      <w:r w:rsidR="00233B57">
        <w:rPr>
          <w:rFonts w:ascii="Garamond" w:hAnsi="Garamond" w:cs="Times New Roman"/>
          <w:sz w:val="24"/>
          <w:szCs w:val="24"/>
        </w:rPr>
        <w:t>ogias da extinção (</w:t>
      </w:r>
      <w:proofErr w:type="spellStart"/>
      <w:r w:rsidR="00233B57">
        <w:rPr>
          <w:rFonts w:ascii="Garamond" w:hAnsi="Garamond" w:cs="Times New Roman"/>
          <w:sz w:val="24"/>
          <w:szCs w:val="24"/>
        </w:rPr>
        <w:t>Tsing</w:t>
      </w:r>
      <w:proofErr w:type="spellEnd"/>
      <w:r w:rsidR="00233B57">
        <w:rPr>
          <w:rFonts w:ascii="Garamond" w:hAnsi="Garamond" w:cs="Times New Roman"/>
          <w:sz w:val="24"/>
          <w:szCs w:val="24"/>
        </w:rPr>
        <w:t>, 2015), passa</w:t>
      </w:r>
      <w:r w:rsidR="00CA5EC5">
        <w:rPr>
          <w:rFonts w:ascii="Garamond" w:hAnsi="Garamond" w:cs="Times New Roman"/>
          <w:sz w:val="24"/>
          <w:szCs w:val="24"/>
        </w:rPr>
        <w:t>ra</w:t>
      </w:r>
      <w:r w:rsidR="00233B57">
        <w:rPr>
          <w:rFonts w:ascii="Garamond" w:hAnsi="Garamond" w:cs="Times New Roman"/>
          <w:sz w:val="24"/>
          <w:szCs w:val="24"/>
        </w:rPr>
        <w:t xml:space="preserve">m a predominar. É desse modo que procuro compreender os espaços de fomento da </w:t>
      </w:r>
      <w:proofErr w:type="spellStart"/>
      <w:r w:rsidR="00233B57">
        <w:rPr>
          <w:rFonts w:ascii="Garamond" w:hAnsi="Garamond" w:cs="Times New Roman"/>
          <w:sz w:val="24"/>
          <w:szCs w:val="24"/>
        </w:rPr>
        <w:t>meliponicultura</w:t>
      </w:r>
      <w:proofErr w:type="spellEnd"/>
      <w:r w:rsidR="00233B57">
        <w:rPr>
          <w:rFonts w:ascii="Garamond" w:hAnsi="Garamond" w:cs="Times New Roman"/>
          <w:sz w:val="24"/>
          <w:szCs w:val="24"/>
        </w:rPr>
        <w:t xml:space="preserve">, </w:t>
      </w:r>
      <w:r w:rsidR="00B72258">
        <w:rPr>
          <w:rFonts w:ascii="Garamond" w:hAnsi="Garamond" w:cs="Times New Roman"/>
          <w:sz w:val="24"/>
          <w:szCs w:val="24"/>
        </w:rPr>
        <w:t>tanto como o</w:t>
      </w:r>
      <w:r w:rsidR="00233B57">
        <w:rPr>
          <w:rFonts w:ascii="Garamond" w:hAnsi="Garamond" w:cs="Times New Roman"/>
          <w:sz w:val="24"/>
          <w:szCs w:val="24"/>
        </w:rPr>
        <w:t xml:space="preserve"> lócus de estímulo da criação</w:t>
      </w:r>
      <w:r w:rsidR="00CA5EC5">
        <w:rPr>
          <w:rFonts w:ascii="Garamond" w:hAnsi="Garamond" w:cs="Times New Roman"/>
          <w:sz w:val="24"/>
          <w:szCs w:val="24"/>
        </w:rPr>
        <w:t xml:space="preserve"> das abelhas sem ferrão </w:t>
      </w:r>
      <w:r w:rsidR="00B72258">
        <w:rPr>
          <w:rFonts w:ascii="Garamond" w:hAnsi="Garamond" w:cs="Times New Roman"/>
          <w:sz w:val="24"/>
          <w:szCs w:val="24"/>
        </w:rPr>
        <w:t>quanto</w:t>
      </w:r>
      <w:r w:rsidR="00233B57">
        <w:rPr>
          <w:rFonts w:ascii="Garamond" w:hAnsi="Garamond" w:cs="Times New Roman"/>
          <w:sz w:val="24"/>
          <w:szCs w:val="24"/>
        </w:rPr>
        <w:t xml:space="preserve"> </w:t>
      </w:r>
      <w:r w:rsidR="00AF5458">
        <w:rPr>
          <w:rFonts w:ascii="Garamond" w:hAnsi="Garamond" w:cs="Times New Roman"/>
          <w:sz w:val="24"/>
          <w:szCs w:val="24"/>
        </w:rPr>
        <w:t xml:space="preserve">de refúgios para </w:t>
      </w:r>
      <w:r w:rsidR="00DE5B62">
        <w:rPr>
          <w:rFonts w:ascii="Garamond" w:hAnsi="Garamond" w:cs="Times New Roman"/>
          <w:sz w:val="24"/>
          <w:szCs w:val="24"/>
        </w:rPr>
        <w:t>elas</w:t>
      </w:r>
      <w:r w:rsidR="00AF5458">
        <w:rPr>
          <w:rFonts w:ascii="Garamond" w:hAnsi="Garamond" w:cs="Times New Roman"/>
          <w:sz w:val="24"/>
          <w:szCs w:val="24"/>
        </w:rPr>
        <w:t>.</w:t>
      </w:r>
    </w:p>
    <w:sectPr w:rsidR="002B2BEC" w:rsidRPr="008809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E04" w:rsidRDefault="00B20E04" w:rsidP="00233B57">
      <w:pPr>
        <w:spacing w:after="0" w:line="240" w:lineRule="auto"/>
      </w:pPr>
      <w:r>
        <w:separator/>
      </w:r>
    </w:p>
  </w:endnote>
  <w:endnote w:type="continuationSeparator" w:id="0">
    <w:p w:rsidR="00B20E04" w:rsidRDefault="00B20E04" w:rsidP="00233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Pro-I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E04" w:rsidRDefault="00B20E04" w:rsidP="00233B57">
      <w:pPr>
        <w:spacing w:after="0" w:line="240" w:lineRule="auto"/>
      </w:pPr>
      <w:r>
        <w:separator/>
      </w:r>
    </w:p>
  </w:footnote>
  <w:footnote w:type="continuationSeparator" w:id="0">
    <w:p w:rsidR="00B20E04" w:rsidRDefault="00B20E04" w:rsidP="00233B57">
      <w:pPr>
        <w:spacing w:after="0" w:line="240" w:lineRule="auto"/>
      </w:pPr>
      <w:r>
        <w:continuationSeparator/>
      </w:r>
    </w:p>
  </w:footnote>
  <w:footnote w:id="1">
    <w:p w:rsidR="00233B57" w:rsidRPr="00E06917" w:rsidRDefault="00233B57" w:rsidP="00880977">
      <w:pPr>
        <w:pStyle w:val="Textodenotaderodap"/>
        <w:jc w:val="both"/>
        <w:rPr>
          <w:rFonts w:ascii="Garamond" w:hAnsi="Garamond"/>
          <w:lang w:val="en-US"/>
        </w:rPr>
      </w:pPr>
      <w:r w:rsidRPr="00880977">
        <w:rPr>
          <w:rStyle w:val="Refdenotaderodap"/>
          <w:rFonts w:ascii="Garamond" w:hAnsi="Garamond"/>
        </w:rPr>
        <w:footnoteRef/>
      </w:r>
      <w:r w:rsidRPr="00880977">
        <w:rPr>
          <w:rFonts w:ascii="Garamond" w:hAnsi="Garamond"/>
        </w:rPr>
        <w:t xml:space="preserve"> </w:t>
      </w:r>
      <w:r w:rsidR="00880977">
        <w:rPr>
          <w:rFonts w:ascii="Garamond" w:hAnsi="Garamond"/>
        </w:rPr>
        <w:t xml:space="preserve">DANOWSKI &amp; VIVEIROS DE CASTRO, 2014. </w:t>
      </w:r>
      <w:r w:rsidR="00880977" w:rsidRPr="00880977">
        <w:rPr>
          <w:rFonts w:ascii="Garamond" w:hAnsi="Garamond"/>
          <w:i/>
        </w:rPr>
        <w:t>Há mundo por vir? Ensaio sobre os medos e os fins.</w:t>
      </w:r>
      <w:r w:rsidR="00880977">
        <w:rPr>
          <w:rFonts w:ascii="Garamond" w:hAnsi="Garamond"/>
        </w:rPr>
        <w:t xml:space="preserve"> </w:t>
      </w:r>
      <w:proofErr w:type="spellStart"/>
      <w:proofErr w:type="gramStart"/>
      <w:r w:rsidR="00880977" w:rsidRPr="00E06917">
        <w:rPr>
          <w:rFonts w:ascii="Garamond" w:hAnsi="Garamond"/>
          <w:lang w:val="en-US"/>
        </w:rPr>
        <w:t>Florianópolis</w:t>
      </w:r>
      <w:proofErr w:type="spellEnd"/>
      <w:r w:rsidR="00880977" w:rsidRPr="00E06917">
        <w:rPr>
          <w:rFonts w:ascii="Garamond" w:hAnsi="Garamond"/>
          <w:lang w:val="en-US"/>
        </w:rPr>
        <w:t xml:space="preserve">, </w:t>
      </w:r>
      <w:proofErr w:type="spellStart"/>
      <w:r w:rsidR="00880977" w:rsidRPr="00E06917">
        <w:rPr>
          <w:rFonts w:ascii="Garamond" w:hAnsi="Garamond"/>
          <w:lang w:val="en-US"/>
        </w:rPr>
        <w:t>editora</w:t>
      </w:r>
      <w:proofErr w:type="spellEnd"/>
      <w:r w:rsidR="00880977" w:rsidRPr="00E06917">
        <w:rPr>
          <w:rFonts w:ascii="Garamond" w:hAnsi="Garamond"/>
          <w:lang w:val="en-US"/>
        </w:rPr>
        <w:t xml:space="preserve"> </w:t>
      </w:r>
      <w:proofErr w:type="spellStart"/>
      <w:r w:rsidR="00880977" w:rsidRPr="00E06917">
        <w:rPr>
          <w:rFonts w:ascii="Garamond" w:hAnsi="Garamond"/>
          <w:lang w:val="en-US"/>
        </w:rPr>
        <w:t>Cultura</w:t>
      </w:r>
      <w:proofErr w:type="spellEnd"/>
      <w:r w:rsidR="00880977" w:rsidRPr="00E06917">
        <w:rPr>
          <w:rFonts w:ascii="Garamond" w:hAnsi="Garamond"/>
          <w:lang w:val="en-US"/>
        </w:rPr>
        <w:t xml:space="preserve"> e </w:t>
      </w:r>
      <w:proofErr w:type="spellStart"/>
      <w:r w:rsidR="00880977" w:rsidRPr="00E06917">
        <w:rPr>
          <w:rFonts w:ascii="Garamond" w:hAnsi="Garamond"/>
          <w:lang w:val="en-US"/>
        </w:rPr>
        <w:t>Barbárie</w:t>
      </w:r>
      <w:proofErr w:type="spellEnd"/>
      <w:r w:rsidR="00880977" w:rsidRPr="00E06917">
        <w:rPr>
          <w:rFonts w:ascii="Garamond" w:hAnsi="Garamond"/>
          <w:lang w:val="en-US"/>
        </w:rPr>
        <w:t>.</w:t>
      </w:r>
      <w:proofErr w:type="gramEnd"/>
    </w:p>
  </w:footnote>
  <w:footnote w:id="2">
    <w:p w:rsidR="00233B57" w:rsidRPr="00E06917" w:rsidRDefault="00233B57">
      <w:pPr>
        <w:pStyle w:val="Textodenotaderodap"/>
        <w:rPr>
          <w:lang w:val="en-US"/>
        </w:rPr>
      </w:pPr>
      <w:r w:rsidRPr="00E06917">
        <w:rPr>
          <w:rStyle w:val="Refdenotaderodap"/>
          <w:rFonts w:ascii="Garamond" w:hAnsi="Garamond"/>
        </w:rPr>
        <w:footnoteRef/>
      </w:r>
      <w:r w:rsidRPr="00E06917">
        <w:rPr>
          <w:rFonts w:ascii="Garamond" w:hAnsi="Garamond"/>
          <w:lang w:val="en-US"/>
        </w:rPr>
        <w:t xml:space="preserve"> </w:t>
      </w:r>
      <w:r w:rsidR="00E06917" w:rsidRPr="00E06917">
        <w:rPr>
          <w:rFonts w:ascii="Garamond" w:hAnsi="Garamond"/>
          <w:lang w:val="en-US"/>
        </w:rPr>
        <w:t xml:space="preserve">TSING, Anna. Earth stalked by Man. </w:t>
      </w:r>
      <w:r w:rsidR="00E06917" w:rsidRPr="00E06917">
        <w:rPr>
          <w:rFonts w:ascii="Garamond" w:hAnsi="Garamond" w:cs="MyriadPro-It"/>
          <w:i/>
          <w:iCs/>
          <w:lang w:val="en-US"/>
        </w:rPr>
        <w:t xml:space="preserve">The Cambridge Journal of Anthropology </w:t>
      </w:r>
      <w:r w:rsidR="00E06917" w:rsidRPr="00E06917">
        <w:rPr>
          <w:rFonts w:ascii="Garamond" w:hAnsi="Garamond" w:cs="MyriadPro-Regular"/>
          <w:lang w:val="en-US"/>
        </w:rPr>
        <w:t>34(1), Spring 2016: 2–16</w:t>
      </w:r>
      <w:r w:rsidR="00E06917">
        <w:rPr>
          <w:rFonts w:ascii="Garamond" w:hAnsi="Garamond" w:cs="MyriadPro-Regular"/>
          <w:lang w:val="en-U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EC"/>
    <w:rsid w:val="00000B09"/>
    <w:rsid w:val="00233B57"/>
    <w:rsid w:val="002A0B47"/>
    <w:rsid w:val="002B02FC"/>
    <w:rsid w:val="002B2BEC"/>
    <w:rsid w:val="003C2EA0"/>
    <w:rsid w:val="004328BB"/>
    <w:rsid w:val="004525D7"/>
    <w:rsid w:val="00491652"/>
    <w:rsid w:val="005610DA"/>
    <w:rsid w:val="00585D00"/>
    <w:rsid w:val="005A1233"/>
    <w:rsid w:val="006760DA"/>
    <w:rsid w:val="007148B1"/>
    <w:rsid w:val="0075162A"/>
    <w:rsid w:val="00776753"/>
    <w:rsid w:val="007B3F1E"/>
    <w:rsid w:val="0080066A"/>
    <w:rsid w:val="00870493"/>
    <w:rsid w:val="00880977"/>
    <w:rsid w:val="008E6061"/>
    <w:rsid w:val="0092414C"/>
    <w:rsid w:val="00956AED"/>
    <w:rsid w:val="00A44131"/>
    <w:rsid w:val="00AF5458"/>
    <w:rsid w:val="00B20E04"/>
    <w:rsid w:val="00B700E0"/>
    <w:rsid w:val="00B72258"/>
    <w:rsid w:val="00B76799"/>
    <w:rsid w:val="00C942CE"/>
    <w:rsid w:val="00CA5EC5"/>
    <w:rsid w:val="00CE2C3C"/>
    <w:rsid w:val="00D54D71"/>
    <w:rsid w:val="00DC7244"/>
    <w:rsid w:val="00DE5B62"/>
    <w:rsid w:val="00E06917"/>
    <w:rsid w:val="00E0714A"/>
    <w:rsid w:val="00E140F8"/>
    <w:rsid w:val="00EB1349"/>
    <w:rsid w:val="00EE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3B5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3B5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33B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3B5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3B5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33B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9078F-B6A2-45D8-952D-C1C178B9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cp:lastPrinted>2016-10-16T11:57:00Z</cp:lastPrinted>
  <dcterms:created xsi:type="dcterms:W3CDTF">2016-10-16T17:37:00Z</dcterms:created>
  <dcterms:modified xsi:type="dcterms:W3CDTF">2016-10-16T17:37:00Z</dcterms:modified>
</cp:coreProperties>
</file>