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6A4" w:rsidRDefault="000036A4">
      <w:pPr>
        <w:rPr>
          <w:rFonts w:ascii="Arial" w:hAnsi="Arial" w:cs="Arial"/>
          <w:b/>
          <w:sz w:val="24"/>
          <w:szCs w:val="24"/>
          <w:lang w:val="es-ES_tradnl"/>
        </w:rPr>
      </w:pPr>
      <w:r w:rsidRPr="00A21B18">
        <w:rPr>
          <w:rFonts w:ascii="Arial" w:hAnsi="Arial" w:cs="Arial"/>
          <w:b/>
          <w:sz w:val="24"/>
          <w:szCs w:val="24"/>
          <w:lang w:val="es-ES_tradnl"/>
        </w:rPr>
        <w:t>Donde te lleve el amor: (re)planteamientos etnográficos a propósito de diversos proyectos colectivos sobre migrantes por amor.</w:t>
      </w:r>
    </w:p>
    <w:p w:rsidR="00A21B18" w:rsidRDefault="00A21B18" w:rsidP="00A21B18">
      <w:pPr>
        <w:jc w:val="right"/>
        <w:rPr>
          <w:rFonts w:ascii="Arial" w:hAnsi="Arial" w:cs="Arial"/>
          <w:b/>
          <w:sz w:val="24"/>
          <w:szCs w:val="24"/>
          <w:lang w:val="es-ES_tradnl"/>
        </w:rPr>
      </w:pPr>
    </w:p>
    <w:p w:rsidR="00A21B18" w:rsidRDefault="00A21B18" w:rsidP="00A21B18">
      <w:pPr>
        <w:jc w:val="right"/>
        <w:rPr>
          <w:rFonts w:ascii="Arial" w:hAnsi="Arial" w:cs="Arial"/>
          <w:b/>
          <w:sz w:val="24"/>
          <w:szCs w:val="24"/>
          <w:lang w:val="es-ES_tradnl"/>
        </w:rPr>
      </w:pPr>
      <w:r>
        <w:rPr>
          <w:rFonts w:ascii="Arial" w:hAnsi="Arial" w:cs="Arial"/>
          <w:b/>
          <w:sz w:val="24"/>
          <w:szCs w:val="24"/>
          <w:lang w:val="es-ES_tradnl"/>
        </w:rPr>
        <w:t>Jordi Roca Girona</w:t>
      </w:r>
    </w:p>
    <w:p w:rsidR="0007775E" w:rsidRPr="00A21B18" w:rsidRDefault="0007775E" w:rsidP="00A21B18">
      <w:pPr>
        <w:jc w:val="right"/>
        <w:rPr>
          <w:rFonts w:ascii="Arial" w:hAnsi="Arial" w:cs="Arial"/>
          <w:b/>
          <w:sz w:val="24"/>
          <w:szCs w:val="24"/>
          <w:lang w:val="es-ES_tradnl"/>
        </w:rPr>
      </w:pPr>
      <w:proofErr w:type="spellStart"/>
      <w:r>
        <w:rPr>
          <w:rFonts w:ascii="Arial" w:hAnsi="Arial" w:cs="Arial"/>
          <w:b/>
          <w:sz w:val="24"/>
          <w:szCs w:val="24"/>
          <w:lang w:val="es-ES_tradnl"/>
        </w:rPr>
        <w:t>Universitat</w:t>
      </w:r>
      <w:proofErr w:type="spellEnd"/>
      <w:r>
        <w:rPr>
          <w:rFonts w:ascii="Arial" w:hAnsi="Arial" w:cs="Arial"/>
          <w:b/>
          <w:sz w:val="24"/>
          <w:szCs w:val="24"/>
          <w:lang w:val="es-ES_tradnl"/>
        </w:rPr>
        <w:t xml:space="preserve"> Rovira i Virgili</w:t>
      </w:r>
      <w:bookmarkStart w:id="0" w:name="_GoBack"/>
      <w:bookmarkEnd w:id="0"/>
    </w:p>
    <w:p w:rsidR="000036A4" w:rsidRDefault="000036A4">
      <w:pPr>
        <w:rPr>
          <w:rFonts w:ascii="Arial" w:hAnsi="Arial" w:cs="Arial"/>
          <w:sz w:val="24"/>
          <w:szCs w:val="24"/>
          <w:lang w:val="es-ES_tradnl"/>
        </w:rPr>
      </w:pPr>
    </w:p>
    <w:p w:rsidR="004F0FB5" w:rsidRDefault="000036A4" w:rsidP="004F0FB5">
      <w:pPr>
        <w:jc w:val="both"/>
        <w:rPr>
          <w:rFonts w:ascii="Arial" w:hAnsi="Arial" w:cs="Arial"/>
          <w:sz w:val="24"/>
          <w:szCs w:val="24"/>
          <w:lang w:val="es-ES_tradnl"/>
        </w:rPr>
      </w:pPr>
      <w:r>
        <w:rPr>
          <w:rFonts w:ascii="Arial" w:hAnsi="Arial" w:cs="Arial"/>
          <w:sz w:val="24"/>
          <w:szCs w:val="24"/>
          <w:lang w:val="es-ES_tradnl"/>
        </w:rPr>
        <w:t>¿Es posible llevar a cabo una aproximación etnográfica en el marco de</w:t>
      </w:r>
      <w:r w:rsidR="004F0FB5">
        <w:rPr>
          <w:rFonts w:ascii="Arial" w:hAnsi="Arial" w:cs="Arial"/>
          <w:sz w:val="24"/>
          <w:szCs w:val="24"/>
          <w:lang w:val="es-ES_tradnl"/>
        </w:rPr>
        <w:t xml:space="preserve"> la realización de</w:t>
      </w:r>
      <w:r>
        <w:rPr>
          <w:rFonts w:ascii="Arial" w:hAnsi="Arial" w:cs="Arial"/>
          <w:sz w:val="24"/>
          <w:szCs w:val="24"/>
          <w:lang w:val="es-ES_tradnl"/>
        </w:rPr>
        <w:t xml:space="preserve"> </w:t>
      </w:r>
      <w:r w:rsidR="004F0FB5">
        <w:rPr>
          <w:rFonts w:ascii="Arial" w:hAnsi="Arial" w:cs="Arial"/>
          <w:sz w:val="24"/>
          <w:szCs w:val="24"/>
          <w:lang w:val="es-ES_tradnl"/>
        </w:rPr>
        <w:t>proyectos de investigación financiados sujetos a una convocatoria competitiva y a una estructura estandarizada aplicable a</w:t>
      </w:r>
      <w:r w:rsidR="003228DD">
        <w:rPr>
          <w:rFonts w:ascii="Arial" w:hAnsi="Arial" w:cs="Arial"/>
          <w:sz w:val="24"/>
          <w:szCs w:val="24"/>
          <w:lang w:val="es-ES_tradnl"/>
        </w:rPr>
        <w:t xml:space="preserve"> la totalidad</w:t>
      </w:r>
      <w:r w:rsidR="004F0FB5">
        <w:rPr>
          <w:rFonts w:ascii="Arial" w:hAnsi="Arial" w:cs="Arial"/>
          <w:sz w:val="24"/>
          <w:szCs w:val="24"/>
          <w:lang w:val="es-ES_tradnl"/>
        </w:rPr>
        <w:t xml:space="preserve"> de proyectos concedidos pertenecientes a</w:t>
      </w:r>
      <w:r w:rsidR="003228DD">
        <w:rPr>
          <w:rFonts w:ascii="Arial" w:hAnsi="Arial" w:cs="Arial"/>
          <w:sz w:val="24"/>
          <w:szCs w:val="24"/>
          <w:lang w:val="es-ES_tradnl"/>
        </w:rPr>
        <w:t xml:space="preserve">l conjunto </w:t>
      </w:r>
      <w:r w:rsidR="004F0FB5">
        <w:rPr>
          <w:rFonts w:ascii="Arial" w:hAnsi="Arial" w:cs="Arial"/>
          <w:sz w:val="24"/>
          <w:szCs w:val="24"/>
          <w:lang w:val="es-ES_tradnl"/>
        </w:rPr>
        <w:t>de las diversas disciplinas científicas?</w:t>
      </w:r>
    </w:p>
    <w:p w:rsidR="003228DD" w:rsidRDefault="004F0FB5" w:rsidP="004F0FB5">
      <w:pPr>
        <w:jc w:val="both"/>
        <w:rPr>
          <w:rFonts w:ascii="Arial" w:hAnsi="Arial" w:cs="Arial"/>
          <w:sz w:val="24"/>
          <w:szCs w:val="24"/>
          <w:lang w:val="es-ES_tradnl"/>
        </w:rPr>
      </w:pPr>
      <w:r>
        <w:rPr>
          <w:rFonts w:ascii="Arial" w:hAnsi="Arial" w:cs="Arial"/>
          <w:sz w:val="24"/>
          <w:szCs w:val="24"/>
          <w:lang w:val="es-ES_tradnl"/>
        </w:rPr>
        <w:t>La propuesta de comunicación que presento no pretende responder a esta pregunta sino más bien relatar</w:t>
      </w:r>
      <w:r w:rsidR="003228DD">
        <w:rPr>
          <w:rFonts w:ascii="Arial" w:hAnsi="Arial" w:cs="Arial"/>
          <w:sz w:val="24"/>
          <w:szCs w:val="24"/>
          <w:lang w:val="es-ES_tradnl"/>
        </w:rPr>
        <w:t>, argumentar y reflexionar sobre</w:t>
      </w:r>
      <w:r>
        <w:rPr>
          <w:rFonts w:ascii="Arial" w:hAnsi="Arial" w:cs="Arial"/>
          <w:sz w:val="24"/>
          <w:szCs w:val="24"/>
          <w:lang w:val="es-ES_tradnl"/>
        </w:rPr>
        <w:t xml:space="preserve"> las diversas elecciones y adecuaciones</w:t>
      </w:r>
      <w:r w:rsidR="003228DD">
        <w:rPr>
          <w:rFonts w:ascii="Arial" w:hAnsi="Arial" w:cs="Arial"/>
          <w:sz w:val="24"/>
          <w:szCs w:val="24"/>
          <w:lang w:val="es-ES_tradnl"/>
        </w:rPr>
        <w:t xml:space="preserve"> metodológicas que el grupo de investigación que dirijo hemos llevado a cabo a lo largo de diez años de investigación en torno a las que hemos denominado migraciones por amor en el contexto de realización de cuatro proyectos del Plan Nacional español de I+D.</w:t>
      </w:r>
      <w:r>
        <w:rPr>
          <w:rFonts w:ascii="Arial" w:hAnsi="Arial" w:cs="Arial"/>
          <w:sz w:val="24"/>
          <w:szCs w:val="24"/>
          <w:lang w:val="es-ES_tradnl"/>
        </w:rPr>
        <w:t xml:space="preserve"> </w:t>
      </w:r>
    </w:p>
    <w:p w:rsidR="00F958BD" w:rsidRDefault="00085705" w:rsidP="004F0FB5">
      <w:pPr>
        <w:jc w:val="both"/>
        <w:rPr>
          <w:rFonts w:ascii="Arial" w:hAnsi="Arial" w:cs="Arial"/>
          <w:sz w:val="24"/>
          <w:szCs w:val="24"/>
          <w:lang w:val="es-ES_tradnl"/>
        </w:rPr>
      </w:pPr>
      <w:r>
        <w:rPr>
          <w:rFonts w:ascii="Arial" w:hAnsi="Arial" w:cs="Arial"/>
          <w:sz w:val="24"/>
          <w:szCs w:val="24"/>
          <w:lang w:val="es-ES_tradnl"/>
        </w:rPr>
        <w:t>El planteamiento que propongo parte de la consideración no tanto del corpus de normas o criterios más o menos estrictos y delimitados que se han establecido como básicos del método etnográfico sino de una de sus principales bazas epistemológicas, que reside en la flexibilidad que emana de conformar el diseño de la investigación</w:t>
      </w:r>
      <w:r w:rsidR="000036A4">
        <w:rPr>
          <w:rFonts w:ascii="Arial" w:hAnsi="Arial" w:cs="Arial"/>
          <w:sz w:val="24"/>
          <w:szCs w:val="24"/>
          <w:lang w:val="es-ES_tradnl"/>
        </w:rPr>
        <w:t xml:space="preserve"> </w:t>
      </w:r>
      <w:r>
        <w:rPr>
          <w:rFonts w:ascii="Arial" w:hAnsi="Arial" w:cs="Arial"/>
          <w:sz w:val="24"/>
          <w:szCs w:val="24"/>
          <w:lang w:val="es-ES_tradnl"/>
        </w:rPr>
        <w:t>de forma pareja a la realización de la misma</w:t>
      </w:r>
      <w:r w:rsidR="004B671D">
        <w:rPr>
          <w:rFonts w:ascii="Arial" w:hAnsi="Arial" w:cs="Arial"/>
          <w:sz w:val="24"/>
          <w:szCs w:val="24"/>
          <w:lang w:val="es-ES_tradnl"/>
        </w:rPr>
        <w:t>. Y, por tanto, de acuerdo con los límites, las posibilidades y la naturaleza de la investigación en sí misma.</w:t>
      </w:r>
    </w:p>
    <w:p w:rsidR="004B671D" w:rsidRPr="000036A4" w:rsidRDefault="004B671D" w:rsidP="004F0FB5">
      <w:pPr>
        <w:jc w:val="both"/>
        <w:rPr>
          <w:rFonts w:ascii="Arial" w:hAnsi="Arial" w:cs="Arial"/>
          <w:sz w:val="24"/>
          <w:szCs w:val="24"/>
          <w:lang w:val="es-ES_tradnl"/>
        </w:rPr>
      </w:pPr>
      <w:r>
        <w:rPr>
          <w:rFonts w:ascii="Arial" w:hAnsi="Arial" w:cs="Arial"/>
          <w:sz w:val="24"/>
          <w:szCs w:val="24"/>
          <w:lang w:val="es-ES_tradnl"/>
        </w:rPr>
        <w:t xml:space="preserve">Esta trayectoria nos ha permitido y obligado a tomar en cuenta aportaciones de distinta índole tales como las de la etnografía </w:t>
      </w:r>
      <w:proofErr w:type="spellStart"/>
      <w:r>
        <w:rPr>
          <w:rFonts w:ascii="Arial" w:hAnsi="Arial" w:cs="Arial"/>
          <w:sz w:val="24"/>
          <w:szCs w:val="24"/>
          <w:lang w:val="es-ES_tradnl"/>
        </w:rPr>
        <w:t>multisituada</w:t>
      </w:r>
      <w:proofErr w:type="spellEnd"/>
      <w:r w:rsidR="00D95339">
        <w:rPr>
          <w:rFonts w:ascii="Arial" w:hAnsi="Arial" w:cs="Arial"/>
          <w:sz w:val="24"/>
          <w:szCs w:val="24"/>
          <w:lang w:val="es-ES_tradnl"/>
        </w:rPr>
        <w:t>,</w:t>
      </w:r>
      <w:r>
        <w:rPr>
          <w:rFonts w:ascii="Arial" w:hAnsi="Arial" w:cs="Arial"/>
          <w:sz w:val="24"/>
          <w:szCs w:val="24"/>
          <w:lang w:val="es-ES_tradnl"/>
        </w:rPr>
        <w:t xml:space="preserve"> el </w:t>
      </w:r>
      <w:proofErr w:type="spellStart"/>
      <w:r>
        <w:rPr>
          <w:rFonts w:ascii="Arial" w:hAnsi="Arial" w:cs="Arial"/>
          <w:sz w:val="24"/>
          <w:szCs w:val="24"/>
          <w:lang w:val="es-ES_tradnl"/>
        </w:rPr>
        <w:t>transnacionalismo</w:t>
      </w:r>
      <w:proofErr w:type="spellEnd"/>
      <w:r w:rsidR="00D95339">
        <w:rPr>
          <w:rFonts w:ascii="Arial" w:hAnsi="Arial" w:cs="Arial"/>
          <w:sz w:val="24"/>
          <w:szCs w:val="24"/>
          <w:lang w:val="es-ES_tradnl"/>
        </w:rPr>
        <w:t xml:space="preserve"> o la investigación cualitativa longitudinal</w:t>
      </w:r>
      <w:r>
        <w:rPr>
          <w:rFonts w:ascii="Arial" w:hAnsi="Arial" w:cs="Arial"/>
          <w:sz w:val="24"/>
          <w:szCs w:val="24"/>
          <w:lang w:val="es-ES_tradnl"/>
        </w:rPr>
        <w:t xml:space="preserve"> </w:t>
      </w:r>
      <w:r w:rsidR="00D931BA">
        <w:rPr>
          <w:rFonts w:ascii="Arial" w:hAnsi="Arial" w:cs="Arial"/>
          <w:sz w:val="24"/>
          <w:szCs w:val="24"/>
          <w:lang w:val="es-ES_tradnl"/>
        </w:rPr>
        <w:t xml:space="preserve">y a aplicar soluciones imaginativas a su implementación y a la elección o (re)consideración de técnicas de obtención y análisis de datos que formalmente se antojan harto alejadas del  trabajo de campo clásico pero que, en esencia, pensamos que mantienen una honesta continuidad epistémica con </w:t>
      </w:r>
      <w:r w:rsidR="00A21B18">
        <w:rPr>
          <w:rFonts w:ascii="Arial" w:hAnsi="Arial" w:cs="Arial"/>
          <w:sz w:val="24"/>
          <w:szCs w:val="24"/>
          <w:lang w:val="es-ES_tradnl"/>
        </w:rPr>
        <w:t>la naturaleza del método etnográfico.</w:t>
      </w:r>
      <w:r w:rsidR="00D931BA">
        <w:rPr>
          <w:rFonts w:ascii="Arial" w:hAnsi="Arial" w:cs="Arial"/>
          <w:sz w:val="24"/>
          <w:szCs w:val="24"/>
          <w:lang w:val="es-ES_tradnl"/>
        </w:rPr>
        <w:t xml:space="preserve"> </w:t>
      </w:r>
    </w:p>
    <w:sectPr w:rsidR="004B671D" w:rsidRPr="000036A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6A4"/>
    <w:rsid w:val="000036A4"/>
    <w:rsid w:val="00031CC1"/>
    <w:rsid w:val="0003686B"/>
    <w:rsid w:val="000430D7"/>
    <w:rsid w:val="00061C9D"/>
    <w:rsid w:val="000720C0"/>
    <w:rsid w:val="0007775E"/>
    <w:rsid w:val="00085705"/>
    <w:rsid w:val="00085FC7"/>
    <w:rsid w:val="000872D3"/>
    <w:rsid w:val="000A23BE"/>
    <w:rsid w:val="000C2346"/>
    <w:rsid w:val="000F6758"/>
    <w:rsid w:val="00102ACA"/>
    <w:rsid w:val="00104672"/>
    <w:rsid w:val="001516CC"/>
    <w:rsid w:val="00171B55"/>
    <w:rsid w:val="00180A30"/>
    <w:rsid w:val="0019093B"/>
    <w:rsid w:val="001B5309"/>
    <w:rsid w:val="001B5E81"/>
    <w:rsid w:val="001D04A9"/>
    <w:rsid w:val="001D4C06"/>
    <w:rsid w:val="00206A84"/>
    <w:rsid w:val="00222004"/>
    <w:rsid w:val="00253425"/>
    <w:rsid w:val="0025462C"/>
    <w:rsid w:val="00270193"/>
    <w:rsid w:val="002A4058"/>
    <w:rsid w:val="002C2DE9"/>
    <w:rsid w:val="003228DD"/>
    <w:rsid w:val="00330369"/>
    <w:rsid w:val="00382DED"/>
    <w:rsid w:val="00385581"/>
    <w:rsid w:val="003C41CE"/>
    <w:rsid w:val="003E20BE"/>
    <w:rsid w:val="004060EC"/>
    <w:rsid w:val="004238DE"/>
    <w:rsid w:val="0042457E"/>
    <w:rsid w:val="004304B7"/>
    <w:rsid w:val="00474544"/>
    <w:rsid w:val="004A27CE"/>
    <w:rsid w:val="004B671D"/>
    <w:rsid w:val="004D6D0C"/>
    <w:rsid w:val="004F0FB5"/>
    <w:rsid w:val="00522B0C"/>
    <w:rsid w:val="0053050B"/>
    <w:rsid w:val="00531764"/>
    <w:rsid w:val="00531DC4"/>
    <w:rsid w:val="00537CB7"/>
    <w:rsid w:val="0055613C"/>
    <w:rsid w:val="00563C8B"/>
    <w:rsid w:val="005D5855"/>
    <w:rsid w:val="005F6481"/>
    <w:rsid w:val="00605FC0"/>
    <w:rsid w:val="00635EA3"/>
    <w:rsid w:val="006E00B7"/>
    <w:rsid w:val="006E5DC5"/>
    <w:rsid w:val="00705CF2"/>
    <w:rsid w:val="0072000E"/>
    <w:rsid w:val="00741B4B"/>
    <w:rsid w:val="0074719A"/>
    <w:rsid w:val="00763278"/>
    <w:rsid w:val="007751C6"/>
    <w:rsid w:val="007F5E05"/>
    <w:rsid w:val="00806348"/>
    <w:rsid w:val="00812C72"/>
    <w:rsid w:val="008256EE"/>
    <w:rsid w:val="008469FC"/>
    <w:rsid w:val="008B0111"/>
    <w:rsid w:val="008B7DE3"/>
    <w:rsid w:val="008D2470"/>
    <w:rsid w:val="00910537"/>
    <w:rsid w:val="009174C1"/>
    <w:rsid w:val="00920044"/>
    <w:rsid w:val="00921471"/>
    <w:rsid w:val="00944B6D"/>
    <w:rsid w:val="00997617"/>
    <w:rsid w:val="009C1767"/>
    <w:rsid w:val="009E1DB7"/>
    <w:rsid w:val="009E605B"/>
    <w:rsid w:val="00A0632E"/>
    <w:rsid w:val="00A11665"/>
    <w:rsid w:val="00A21B18"/>
    <w:rsid w:val="00A478D9"/>
    <w:rsid w:val="00AB4D3D"/>
    <w:rsid w:val="00AC127B"/>
    <w:rsid w:val="00AC6864"/>
    <w:rsid w:val="00AD56EE"/>
    <w:rsid w:val="00AD79DA"/>
    <w:rsid w:val="00B01AE3"/>
    <w:rsid w:val="00B220DC"/>
    <w:rsid w:val="00B246E5"/>
    <w:rsid w:val="00B42DD0"/>
    <w:rsid w:val="00B47F6D"/>
    <w:rsid w:val="00BE0C3E"/>
    <w:rsid w:val="00BF28BE"/>
    <w:rsid w:val="00BF3F07"/>
    <w:rsid w:val="00C03E2E"/>
    <w:rsid w:val="00CA5A07"/>
    <w:rsid w:val="00CB1A10"/>
    <w:rsid w:val="00CF5B4F"/>
    <w:rsid w:val="00D368B8"/>
    <w:rsid w:val="00D36EF6"/>
    <w:rsid w:val="00D432B3"/>
    <w:rsid w:val="00D44784"/>
    <w:rsid w:val="00D7754C"/>
    <w:rsid w:val="00D931BA"/>
    <w:rsid w:val="00D951CE"/>
    <w:rsid w:val="00D95339"/>
    <w:rsid w:val="00DD1303"/>
    <w:rsid w:val="00DE7428"/>
    <w:rsid w:val="00DF5630"/>
    <w:rsid w:val="00E47F3E"/>
    <w:rsid w:val="00E56EEC"/>
    <w:rsid w:val="00E57285"/>
    <w:rsid w:val="00E704B1"/>
    <w:rsid w:val="00F15BE8"/>
    <w:rsid w:val="00F20C67"/>
    <w:rsid w:val="00F26984"/>
    <w:rsid w:val="00F93EE4"/>
    <w:rsid w:val="00F958BD"/>
    <w:rsid w:val="00FA0046"/>
    <w:rsid w:val="00FA033F"/>
    <w:rsid w:val="00FE4F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299</Words>
  <Characters>1648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VAIO-PC</dc:creator>
  <cp:lastModifiedBy>VAIO-PC</cp:lastModifiedBy>
  <cp:revision>3</cp:revision>
  <dcterms:created xsi:type="dcterms:W3CDTF">2016-10-18T08:12:00Z</dcterms:created>
  <dcterms:modified xsi:type="dcterms:W3CDTF">2016-10-18T09:24:00Z</dcterms:modified>
</cp:coreProperties>
</file>