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350" w:rsidRDefault="002A4350"/>
    <w:p w:rsidR="00355320" w:rsidRPr="00E266DC" w:rsidRDefault="00355320" w:rsidP="00355320">
      <w:pPr>
        <w:spacing w:after="0" w:line="360" w:lineRule="auto"/>
        <w:jc w:val="both"/>
        <w:rPr>
          <w:rFonts w:ascii="Arial" w:eastAsia="MS Mincho" w:hAnsi="Arial" w:cs="Arial"/>
          <w:sz w:val="24"/>
          <w:szCs w:val="24"/>
          <w:lang w:eastAsia="es-ES"/>
        </w:rPr>
      </w:pPr>
      <w:r>
        <w:rPr>
          <w:rFonts w:ascii="Arial" w:eastAsia="MS Mincho" w:hAnsi="Arial" w:cs="Arial"/>
          <w:sz w:val="24"/>
          <w:szCs w:val="24"/>
          <w:lang w:eastAsia="es-ES"/>
        </w:rPr>
        <w:t xml:space="preserve">Deseos, semen y bebés. </w:t>
      </w:r>
      <w:r w:rsidRPr="00E266DC">
        <w:rPr>
          <w:rFonts w:ascii="Arial" w:eastAsia="MS Mincho" w:hAnsi="Arial" w:cs="Arial"/>
          <w:sz w:val="24"/>
          <w:szCs w:val="24"/>
          <w:lang w:eastAsia="es-ES"/>
        </w:rPr>
        <w:t xml:space="preserve">Técnicas reproductivas y </w:t>
      </w:r>
      <w:proofErr w:type="spellStart"/>
      <w:r w:rsidRPr="00E266DC">
        <w:rPr>
          <w:rFonts w:ascii="Arial" w:eastAsia="MS Mincho" w:hAnsi="Arial" w:cs="Arial"/>
          <w:sz w:val="24"/>
          <w:szCs w:val="24"/>
          <w:lang w:eastAsia="es-ES"/>
        </w:rPr>
        <w:t>comaternidades</w:t>
      </w:r>
      <w:proofErr w:type="spellEnd"/>
      <w:r w:rsidRPr="00E266DC">
        <w:rPr>
          <w:rFonts w:ascii="Arial" w:eastAsia="MS Mincho" w:hAnsi="Arial" w:cs="Arial"/>
          <w:sz w:val="24"/>
          <w:szCs w:val="24"/>
          <w:lang w:eastAsia="es-ES"/>
        </w:rPr>
        <w:t xml:space="preserve"> lésbicas.</w:t>
      </w:r>
    </w:p>
    <w:p w:rsidR="00355320" w:rsidRPr="00E266DC" w:rsidRDefault="00355320" w:rsidP="00355320">
      <w:pPr>
        <w:spacing w:after="0" w:line="360" w:lineRule="auto"/>
        <w:jc w:val="both"/>
        <w:rPr>
          <w:rFonts w:ascii="Arial" w:eastAsia="MS Mincho" w:hAnsi="Arial" w:cs="Arial"/>
          <w:sz w:val="24"/>
          <w:szCs w:val="24"/>
          <w:lang w:eastAsia="es-ES"/>
        </w:rPr>
      </w:pPr>
      <w:r w:rsidRPr="00E266DC">
        <w:rPr>
          <w:rFonts w:ascii="Arial" w:eastAsia="MS Mincho" w:hAnsi="Arial" w:cs="Arial"/>
          <w:sz w:val="24"/>
          <w:szCs w:val="24"/>
          <w:lang w:eastAsia="es-ES"/>
        </w:rPr>
        <w:t>Mercè Falguera</w:t>
      </w:r>
      <w:r>
        <w:rPr>
          <w:rFonts w:ascii="Arial" w:eastAsia="MS Mincho" w:hAnsi="Arial" w:cs="Arial"/>
          <w:sz w:val="24"/>
          <w:szCs w:val="24"/>
          <w:lang w:eastAsia="es-ES"/>
        </w:rPr>
        <w:t xml:space="preserve"> Ríos</w:t>
      </w:r>
    </w:p>
    <w:p w:rsidR="00355320" w:rsidRPr="00E266DC" w:rsidRDefault="00355320" w:rsidP="00355320">
      <w:pPr>
        <w:spacing w:after="0" w:line="240" w:lineRule="auto"/>
        <w:ind w:left="360"/>
        <w:jc w:val="both"/>
        <w:rPr>
          <w:rFonts w:ascii="Arial" w:eastAsia="MS Mincho" w:hAnsi="Arial" w:cs="Arial"/>
          <w:sz w:val="24"/>
          <w:szCs w:val="24"/>
          <w:lang w:eastAsia="es-ES"/>
        </w:rPr>
      </w:pPr>
    </w:p>
    <w:p w:rsidR="00355320" w:rsidRPr="00E266DC" w:rsidRDefault="00355320" w:rsidP="00355320">
      <w:pPr>
        <w:spacing w:after="0" w:line="360" w:lineRule="auto"/>
        <w:ind w:firstLine="360"/>
        <w:jc w:val="both"/>
        <w:rPr>
          <w:rFonts w:ascii="Arial" w:eastAsia="MS Mincho" w:hAnsi="Arial" w:cs="Arial"/>
          <w:sz w:val="24"/>
          <w:szCs w:val="24"/>
          <w:lang w:eastAsia="es-ES"/>
        </w:rPr>
      </w:pPr>
      <w:r w:rsidRPr="00E266DC">
        <w:rPr>
          <w:rFonts w:ascii="Arial" w:eastAsia="MS Mincho" w:hAnsi="Arial" w:cs="Arial"/>
          <w:sz w:val="24"/>
          <w:szCs w:val="24"/>
          <w:lang w:eastAsia="es-ES"/>
        </w:rPr>
        <w:t>La ministra de Sanidad, Servicios Sociales e Igualdad, Ana Mato, en julio de 2013, aseguraba que las mujeres tendrían derecho a la Reproducción Asistida si tenían un "diagnóstico de esterilidad". Así, la nueva ley de reproducción asistida excluiría (de facto) a mujeres sin pareja y a mujeres lesbianas. La ministra justificaba la medida atendiendo a "criterios o problemas médicos". Dado que "la falta de varón no es un problema médico", según sus propias palabras, la reproducción asistida con fondos públicos no sería una opción para todo tipo de unión que no se ajuste a un matrimonio "como dios manda".</w:t>
      </w:r>
    </w:p>
    <w:p w:rsidR="00355320" w:rsidRPr="00E266DC" w:rsidRDefault="00355320" w:rsidP="00355320">
      <w:pPr>
        <w:spacing w:before="120" w:after="120" w:line="360" w:lineRule="auto"/>
        <w:ind w:firstLine="708"/>
        <w:jc w:val="both"/>
        <w:rPr>
          <w:rFonts w:ascii="Arial" w:eastAsia="MS Mincho" w:hAnsi="Arial" w:cs="Arial"/>
          <w:sz w:val="24"/>
          <w:szCs w:val="24"/>
          <w:lang w:eastAsia="es-ES"/>
        </w:rPr>
      </w:pPr>
      <w:r w:rsidRPr="00E266DC">
        <w:rPr>
          <w:rFonts w:ascii="Arial" w:eastAsia="MS Mincho" w:hAnsi="Arial" w:cs="Arial"/>
          <w:sz w:val="24"/>
          <w:szCs w:val="24"/>
          <w:lang w:eastAsia="es-ES"/>
        </w:rPr>
        <w:t>¿Cómo son las experiencias de mujeres lesbianas que buscan la Reproducción Asistida para quedarse embarazadas? En esta comunicación se presentarán algunos ejemplos etnográficos sobre las experiencias de parejas de mujeres lesbianas de Catalunya que acuden a clínicas privadas para poder acceder a su proyecto de maternidad</w:t>
      </w:r>
      <w:r>
        <w:rPr>
          <w:rFonts w:ascii="Arial" w:eastAsia="MS Mincho" w:hAnsi="Arial" w:cs="Arial"/>
          <w:sz w:val="24"/>
          <w:szCs w:val="24"/>
          <w:lang w:eastAsia="es-ES"/>
        </w:rPr>
        <w:t>. Sus proyectos de maternidad surgen de sus deseos de ser madres</w:t>
      </w:r>
      <w:r w:rsidRPr="00E266DC">
        <w:rPr>
          <w:rFonts w:ascii="Arial" w:eastAsia="MS Mincho" w:hAnsi="Arial" w:cs="Arial"/>
          <w:sz w:val="24"/>
          <w:szCs w:val="24"/>
          <w:lang w:eastAsia="es-ES"/>
        </w:rPr>
        <w:t xml:space="preserve">. El enfoque de género permitirá explorar la visión binaria y </w:t>
      </w:r>
      <w:proofErr w:type="spellStart"/>
      <w:r w:rsidRPr="00E266DC">
        <w:rPr>
          <w:rFonts w:ascii="Arial" w:eastAsia="MS Mincho" w:hAnsi="Arial" w:cs="Arial"/>
          <w:sz w:val="24"/>
          <w:szCs w:val="24"/>
          <w:lang w:eastAsia="es-ES"/>
        </w:rPr>
        <w:t>heterosexista</w:t>
      </w:r>
      <w:proofErr w:type="spellEnd"/>
      <w:r w:rsidRPr="00E266DC">
        <w:rPr>
          <w:rFonts w:ascii="Arial" w:eastAsia="MS Mincho" w:hAnsi="Arial" w:cs="Arial"/>
          <w:sz w:val="24"/>
          <w:szCs w:val="24"/>
          <w:lang w:eastAsia="es-ES"/>
        </w:rPr>
        <w:t xml:space="preserve"> que atraviesa los protocolos y la atención biomédica en estos casos y la forma en que las mujeres lesbianas dan significado a sus experiencias de atención.</w:t>
      </w:r>
    </w:p>
    <w:p w:rsidR="00355320" w:rsidRPr="00E266DC" w:rsidRDefault="00355320" w:rsidP="00355320">
      <w:pPr>
        <w:spacing w:after="0" w:line="240" w:lineRule="auto"/>
        <w:jc w:val="both"/>
        <w:rPr>
          <w:rFonts w:ascii="Arial" w:eastAsia="MS Mincho" w:hAnsi="Arial" w:cs="Arial"/>
          <w:sz w:val="24"/>
          <w:szCs w:val="24"/>
          <w:lang w:eastAsia="es-ES"/>
        </w:rPr>
      </w:pPr>
      <w:r w:rsidRPr="00E266DC">
        <w:rPr>
          <w:rFonts w:ascii="Arial" w:eastAsia="MS Mincho" w:hAnsi="Arial" w:cs="Arial"/>
          <w:sz w:val="24"/>
          <w:szCs w:val="24"/>
          <w:lang w:eastAsia="es-ES"/>
        </w:rPr>
        <w:t>Palabras clave: reproducción asistida, lesbiana, maternidad, esterilidad, biomedicina</w:t>
      </w:r>
    </w:p>
    <w:p w:rsidR="00355320" w:rsidRDefault="00355320">
      <w:bookmarkStart w:id="0" w:name="_GoBack"/>
      <w:bookmarkEnd w:id="0"/>
    </w:p>
    <w:sectPr w:rsidR="0035532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320"/>
    <w:rsid w:val="002A4350"/>
    <w:rsid w:val="0035532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32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32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216</Words>
  <Characters>1192</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Mercè</dc:creator>
  <cp:lastModifiedBy>Mercè</cp:lastModifiedBy>
  <cp:revision>1</cp:revision>
  <dcterms:created xsi:type="dcterms:W3CDTF">2016-10-07T15:23:00Z</dcterms:created>
  <dcterms:modified xsi:type="dcterms:W3CDTF">2016-10-07T15:24:00Z</dcterms:modified>
</cp:coreProperties>
</file>