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B9F" w:rsidRPr="008D49C0" w:rsidRDefault="00516B54" w:rsidP="00516B54">
      <w:pPr>
        <w:rPr>
          <w:lang w:val="en-US"/>
        </w:rPr>
      </w:pPr>
      <w:r w:rsidRPr="008D49C0">
        <w:rPr>
          <w:lang w:val="en-US"/>
        </w:rPr>
        <w:t>Stefano Pontiggia</w:t>
      </w:r>
    </w:p>
    <w:p w:rsidR="00516B54" w:rsidRPr="008D49C0" w:rsidRDefault="00516B54">
      <w:pPr>
        <w:rPr>
          <w:lang w:val="en-US"/>
        </w:rPr>
      </w:pPr>
    </w:p>
    <w:p w:rsidR="00516B54" w:rsidRPr="00516B54" w:rsidRDefault="00516B54" w:rsidP="00EC4B38">
      <w:pPr>
        <w:rPr>
          <w:b/>
          <w:bCs/>
          <w:lang w:val="en-US"/>
        </w:rPr>
      </w:pPr>
      <w:r w:rsidRPr="00516B54">
        <w:rPr>
          <w:b/>
          <w:bCs/>
          <w:lang w:val="en-US"/>
        </w:rPr>
        <w:t xml:space="preserve">Le </w:t>
      </w:r>
      <w:r w:rsidR="00EC4B38">
        <w:rPr>
          <w:b/>
          <w:bCs/>
          <w:lang w:val="en-US"/>
        </w:rPr>
        <w:t>“</w:t>
      </w:r>
      <w:proofErr w:type="spellStart"/>
      <w:r w:rsidRPr="00516B54">
        <w:rPr>
          <w:b/>
          <w:bCs/>
          <w:lang w:val="en-US"/>
        </w:rPr>
        <w:t>bassin</w:t>
      </w:r>
      <w:proofErr w:type="spellEnd"/>
      <w:r w:rsidRPr="00516B54">
        <w:rPr>
          <w:b/>
          <w:bCs/>
          <w:lang w:val="en-US"/>
        </w:rPr>
        <w:t xml:space="preserve"> </w:t>
      </w:r>
      <w:proofErr w:type="spellStart"/>
      <w:r w:rsidR="00EC4B38">
        <w:rPr>
          <w:b/>
          <w:bCs/>
          <w:lang w:val="en-US"/>
        </w:rPr>
        <w:t>maudit</w:t>
      </w:r>
      <w:proofErr w:type="spellEnd"/>
      <w:r w:rsidR="00EC4B38">
        <w:rPr>
          <w:b/>
          <w:bCs/>
          <w:lang w:val="en-US"/>
        </w:rPr>
        <w:t>”</w:t>
      </w:r>
      <w:r w:rsidRPr="00516B54">
        <w:rPr>
          <w:b/>
          <w:bCs/>
          <w:lang w:val="en-US"/>
        </w:rPr>
        <w:t xml:space="preserve">: Spaces of Injustice and a Nostalgic Recalling of the Past in </w:t>
      </w:r>
      <w:r w:rsidR="008D49C0">
        <w:rPr>
          <w:b/>
          <w:bCs/>
          <w:lang w:val="en-US"/>
        </w:rPr>
        <w:t xml:space="preserve">Urban </w:t>
      </w:r>
      <w:r w:rsidRPr="00516B54">
        <w:rPr>
          <w:b/>
          <w:bCs/>
          <w:lang w:val="en-US"/>
        </w:rPr>
        <w:t>Southern Tunisia</w:t>
      </w:r>
    </w:p>
    <w:p w:rsidR="00516B54" w:rsidRDefault="00516B54">
      <w:pPr>
        <w:rPr>
          <w:lang w:val="en-US"/>
        </w:rPr>
      </w:pPr>
    </w:p>
    <w:p w:rsidR="008D49C0" w:rsidRPr="00516B54" w:rsidRDefault="008D49C0">
      <w:pPr>
        <w:rPr>
          <w:lang w:val="en-US"/>
        </w:rPr>
      </w:pPr>
      <w:r>
        <w:rPr>
          <w:lang w:val="en-US"/>
        </w:rPr>
        <w:t>Panel: Senses of (In)justice: Indebtedness and Urban Space in Times of Crisis</w:t>
      </w:r>
    </w:p>
    <w:p w:rsidR="00516B54" w:rsidRPr="00516B54" w:rsidRDefault="00516B54">
      <w:pPr>
        <w:rPr>
          <w:lang w:val="en-US"/>
        </w:rPr>
      </w:pPr>
    </w:p>
    <w:p w:rsidR="00032949" w:rsidRDefault="008D49C0" w:rsidP="00EC4B38">
      <w:pPr>
        <w:spacing w:after="120"/>
        <w:rPr>
          <w:lang w:val="en-US"/>
        </w:rPr>
      </w:pPr>
      <w:r>
        <w:rPr>
          <w:lang w:val="en-US"/>
        </w:rPr>
        <w:t>Tunisia</w:t>
      </w:r>
      <w:r w:rsidR="00893017">
        <w:rPr>
          <w:lang w:val="en-US"/>
        </w:rPr>
        <w:t xml:space="preserve"> is characterized by a socio-spatial line of fracture that separates the eastern</w:t>
      </w:r>
      <w:r>
        <w:rPr>
          <w:lang w:val="en-US"/>
        </w:rPr>
        <w:t xml:space="preserve"> and northern</w:t>
      </w:r>
      <w:r w:rsidR="00893017">
        <w:rPr>
          <w:lang w:val="en-US"/>
        </w:rPr>
        <w:t xml:space="preserve"> region, </w:t>
      </w:r>
      <w:r>
        <w:rPr>
          <w:lang w:val="en-US"/>
        </w:rPr>
        <w:t>open</w:t>
      </w:r>
      <w:r w:rsidR="00893017">
        <w:rPr>
          <w:lang w:val="en-US"/>
        </w:rPr>
        <w:t xml:space="preserve"> to the sea and more industrialized, from the southern and western ones, historically dedicated to agriculture and mining</w:t>
      </w:r>
      <w:r>
        <w:rPr>
          <w:lang w:val="en-US"/>
        </w:rPr>
        <w:t>,</w:t>
      </w:r>
      <w:r w:rsidR="00893017">
        <w:rPr>
          <w:lang w:val="en-US"/>
        </w:rPr>
        <w:t xml:space="preserve"> and deprived of almost any development project</w:t>
      </w:r>
      <w:r>
        <w:rPr>
          <w:lang w:val="en-US"/>
        </w:rPr>
        <w:t>s</w:t>
      </w:r>
      <w:r w:rsidR="00893017">
        <w:rPr>
          <w:lang w:val="en-US"/>
        </w:rPr>
        <w:t xml:space="preserve"> (Bono, </w:t>
      </w:r>
      <w:proofErr w:type="spellStart"/>
      <w:r w:rsidR="00893017">
        <w:rPr>
          <w:lang w:val="en-US"/>
        </w:rPr>
        <w:t>Hibou</w:t>
      </w:r>
      <w:proofErr w:type="spellEnd"/>
      <w:r w:rsidR="00893017">
        <w:rPr>
          <w:lang w:val="en-US"/>
        </w:rPr>
        <w:t xml:space="preserve">, </w:t>
      </w:r>
      <w:proofErr w:type="spellStart"/>
      <w:r w:rsidR="00893017">
        <w:rPr>
          <w:lang w:val="en-US"/>
        </w:rPr>
        <w:t>Meddeb</w:t>
      </w:r>
      <w:proofErr w:type="spellEnd"/>
      <w:r w:rsidR="00893017">
        <w:rPr>
          <w:lang w:val="en-US"/>
        </w:rPr>
        <w:t xml:space="preserve">, </w:t>
      </w:r>
      <w:proofErr w:type="spellStart"/>
      <w:r w:rsidR="00893017">
        <w:rPr>
          <w:lang w:val="en-US"/>
        </w:rPr>
        <w:t>Tozy</w:t>
      </w:r>
      <w:proofErr w:type="spellEnd"/>
      <w:r w:rsidR="00893017">
        <w:rPr>
          <w:lang w:val="en-US"/>
        </w:rPr>
        <w:t xml:space="preserve"> 2015). This regional imbalance traces back to colonial times, when French imperialism organized Tunisia as a two-facet </w:t>
      </w:r>
      <w:r w:rsidR="00EC4B38">
        <w:rPr>
          <w:lang w:val="en-US"/>
        </w:rPr>
        <w:t>colony</w:t>
      </w:r>
      <w:r w:rsidR="00893017">
        <w:rPr>
          <w:lang w:val="en-US"/>
        </w:rPr>
        <w:t>: to an “interior” charged with the task of producing basic resources</w:t>
      </w:r>
      <w:r w:rsidR="00EC4B38">
        <w:rPr>
          <w:lang w:val="en-US"/>
        </w:rPr>
        <w:t>,</w:t>
      </w:r>
      <w:r w:rsidR="00893017">
        <w:rPr>
          <w:lang w:val="en-US"/>
        </w:rPr>
        <w:t xml:space="preserve"> corresponded the lively economic and commercial space of the coastal towns.</w:t>
      </w:r>
      <w:r w:rsidR="00516B54" w:rsidRPr="00516B54">
        <w:rPr>
          <w:lang w:val="en-US"/>
        </w:rPr>
        <w:t xml:space="preserve"> </w:t>
      </w:r>
    </w:p>
    <w:p w:rsidR="00516B54" w:rsidRPr="00516B54" w:rsidRDefault="00EC4B38" w:rsidP="00B6311C">
      <w:pPr>
        <w:spacing w:after="120"/>
        <w:rPr>
          <w:lang w:val="en-US"/>
        </w:rPr>
      </w:pPr>
      <w:r>
        <w:rPr>
          <w:lang w:val="en-US"/>
        </w:rPr>
        <w:t>After independence, t</w:t>
      </w:r>
      <w:r w:rsidR="00516B54" w:rsidRPr="00516B54">
        <w:rPr>
          <w:lang w:val="en-US"/>
        </w:rPr>
        <w:t xml:space="preserve">he liberal reforms of mid-1970s onward </w:t>
      </w:r>
      <w:r>
        <w:rPr>
          <w:lang w:val="en-US"/>
        </w:rPr>
        <w:t>contributed</w:t>
      </w:r>
      <w:r w:rsidR="00893017">
        <w:rPr>
          <w:lang w:val="en-US"/>
        </w:rPr>
        <w:t xml:space="preserve"> </w:t>
      </w:r>
      <w:r>
        <w:rPr>
          <w:lang w:val="en-US"/>
        </w:rPr>
        <w:t xml:space="preserve">to </w:t>
      </w:r>
      <w:r w:rsidR="00893017">
        <w:rPr>
          <w:lang w:val="en-US"/>
        </w:rPr>
        <w:t>the deepening of</w:t>
      </w:r>
      <w:r w:rsidR="00516B54" w:rsidRPr="00516B54">
        <w:rPr>
          <w:lang w:val="en-US"/>
        </w:rPr>
        <w:t xml:space="preserve"> injustice, exclusion and inequality (Harvey 2005, Yeung 1998). </w:t>
      </w:r>
      <w:r w:rsidR="00032949" w:rsidRPr="00516B54">
        <w:rPr>
          <w:lang w:val="en-US"/>
        </w:rPr>
        <w:t>T</w:t>
      </w:r>
      <w:r w:rsidR="00516B54" w:rsidRPr="00516B54">
        <w:rPr>
          <w:lang w:val="en-US"/>
        </w:rPr>
        <w:t>he political power played a significant role, especially in Ben Ali’s years (</w:t>
      </w:r>
      <w:proofErr w:type="spellStart"/>
      <w:r w:rsidR="00516B54" w:rsidRPr="00516B54">
        <w:rPr>
          <w:lang w:val="en-US"/>
        </w:rPr>
        <w:t>Hibou</w:t>
      </w:r>
      <w:proofErr w:type="spellEnd"/>
      <w:r w:rsidR="00516B54" w:rsidRPr="00516B54">
        <w:rPr>
          <w:lang w:val="en-US"/>
        </w:rPr>
        <w:t xml:space="preserve"> 2006). The postcolonial governments </w:t>
      </w:r>
      <w:r w:rsidR="00B6311C">
        <w:rPr>
          <w:lang w:val="en-US"/>
        </w:rPr>
        <w:t xml:space="preserve">built </w:t>
      </w:r>
      <w:r w:rsidR="00516B54" w:rsidRPr="00516B54">
        <w:rPr>
          <w:lang w:val="en-US"/>
        </w:rPr>
        <w:t xml:space="preserve">a national space </w:t>
      </w:r>
      <w:r w:rsidR="00B6311C">
        <w:rPr>
          <w:lang w:val="en-US"/>
        </w:rPr>
        <w:t>relying</w:t>
      </w:r>
      <w:r w:rsidR="00516B54" w:rsidRPr="00516B54">
        <w:rPr>
          <w:lang w:val="en-US"/>
        </w:rPr>
        <w:t xml:space="preserve"> on the </w:t>
      </w:r>
      <w:r w:rsidR="00032949">
        <w:rPr>
          <w:lang w:val="en-US"/>
        </w:rPr>
        <w:t xml:space="preserve">ancient </w:t>
      </w:r>
      <w:r w:rsidR="00516B54" w:rsidRPr="00516B54">
        <w:rPr>
          <w:lang w:val="en-US"/>
        </w:rPr>
        <w:t xml:space="preserve">colonial division between an industrial and commercial coast, and the agricultural and mining regions in the south and the west. </w:t>
      </w:r>
    </w:p>
    <w:p w:rsidR="00B6311C" w:rsidRDefault="009C2CA7" w:rsidP="00B6311C">
      <w:pPr>
        <w:spacing w:after="120"/>
        <w:rPr>
          <w:lang w:val="en-US"/>
        </w:rPr>
      </w:pPr>
      <w:r>
        <w:rPr>
          <w:lang w:val="en-US"/>
        </w:rPr>
        <w:t>Consequently, Tunisia went through the restructuring of his national territory by turning entire urban regions in</w:t>
      </w:r>
      <w:r w:rsidR="00B6311C">
        <w:rPr>
          <w:lang w:val="en-US"/>
        </w:rPr>
        <w:t>to</w:t>
      </w:r>
      <w:r>
        <w:rPr>
          <w:lang w:val="en-US"/>
        </w:rPr>
        <w:t xml:space="preserve"> marginal spaces</w:t>
      </w:r>
      <w:r w:rsidR="00B6311C">
        <w:rPr>
          <w:lang w:val="en-US"/>
        </w:rPr>
        <w:t xml:space="preserve"> </w:t>
      </w:r>
      <w:r>
        <w:rPr>
          <w:lang w:val="en-US"/>
        </w:rPr>
        <w:t xml:space="preserve">currently characterized by high rates of unemployment and relative poverty. </w:t>
      </w:r>
      <w:r w:rsidR="00EC4B38">
        <w:rPr>
          <w:lang w:val="en-US"/>
        </w:rPr>
        <w:t xml:space="preserve">The economic crisis of 2008 and the post-revolutionary era exacerbated the harshness of the </w:t>
      </w:r>
      <w:r w:rsidR="00B6311C">
        <w:rPr>
          <w:lang w:val="en-US"/>
        </w:rPr>
        <w:t>situation</w:t>
      </w:r>
      <w:r w:rsidR="00EC4B38">
        <w:rPr>
          <w:lang w:val="en-US"/>
        </w:rPr>
        <w:t xml:space="preserve">. </w:t>
      </w:r>
      <w:r w:rsidR="00032949">
        <w:rPr>
          <w:lang w:val="en-US"/>
        </w:rPr>
        <w:t xml:space="preserve">This led the people of the interior regions to feel abandoned by the State. </w:t>
      </w:r>
    </w:p>
    <w:p w:rsidR="00516B54" w:rsidRPr="00516B54" w:rsidRDefault="009C2CA7" w:rsidP="00B6311C">
      <w:pPr>
        <w:spacing w:after="120"/>
        <w:rPr>
          <w:lang w:val="en-US"/>
        </w:rPr>
      </w:pPr>
      <w:r>
        <w:rPr>
          <w:lang w:val="en-US"/>
        </w:rPr>
        <w:t xml:space="preserve">The </w:t>
      </w:r>
      <w:r w:rsidR="006E301B">
        <w:rPr>
          <w:lang w:val="en-US"/>
        </w:rPr>
        <w:t>city of Redeyef</w:t>
      </w:r>
      <w:r>
        <w:rPr>
          <w:lang w:val="en-US"/>
        </w:rPr>
        <w:t xml:space="preserve"> in the Gafsa mining basin (south-western part of the country) is </w:t>
      </w:r>
      <w:r w:rsidR="00EC4B38">
        <w:rPr>
          <w:lang w:val="en-US"/>
        </w:rPr>
        <w:t>among</w:t>
      </w:r>
      <w:r>
        <w:rPr>
          <w:lang w:val="en-US"/>
        </w:rPr>
        <w:t xml:space="preserve"> the places where this feeling is more </w:t>
      </w:r>
      <w:r w:rsidR="00EC4B38">
        <w:rPr>
          <w:lang w:val="en-US"/>
        </w:rPr>
        <w:t>visible</w:t>
      </w:r>
      <w:r>
        <w:rPr>
          <w:lang w:val="en-US"/>
        </w:rPr>
        <w:t xml:space="preserve">. </w:t>
      </w:r>
      <w:r w:rsidR="00B6311C">
        <w:rPr>
          <w:lang w:val="en-US"/>
        </w:rPr>
        <w:t xml:space="preserve">Its story is symptomatic of how power created socio-spatial injustice. </w:t>
      </w:r>
      <w:r>
        <w:rPr>
          <w:lang w:val="en-US"/>
        </w:rPr>
        <w:t xml:space="preserve">Here, </w:t>
      </w:r>
      <w:r w:rsidR="00516B54" w:rsidRPr="00516B54">
        <w:rPr>
          <w:lang w:val="en-US"/>
        </w:rPr>
        <w:t>narratives about colonial history and its material and architectural legacy</w:t>
      </w:r>
      <w:r w:rsidR="00EC4B38">
        <w:rPr>
          <w:lang w:val="en-US"/>
        </w:rPr>
        <w:t xml:space="preserve"> w</w:t>
      </w:r>
      <w:r>
        <w:rPr>
          <w:lang w:val="en-US"/>
        </w:rPr>
        <w:t>ere performed to me with the double purpose of</w:t>
      </w:r>
      <w:r w:rsidR="00EC4B38">
        <w:rPr>
          <w:lang w:val="en-US"/>
        </w:rPr>
        <w:t xml:space="preserve"> both</w:t>
      </w:r>
      <w:r w:rsidR="00B6311C">
        <w:rPr>
          <w:lang w:val="en-US"/>
        </w:rPr>
        <w:t xml:space="preserve"> telling the story of the city</w:t>
      </w:r>
      <w:r>
        <w:rPr>
          <w:lang w:val="en-US"/>
        </w:rPr>
        <w:t xml:space="preserve"> and expressing the sense of being set apart from development</w:t>
      </w:r>
      <w:r w:rsidR="00516B54" w:rsidRPr="00516B54">
        <w:rPr>
          <w:lang w:val="en-US"/>
        </w:rPr>
        <w:t xml:space="preserve">. </w:t>
      </w:r>
      <w:r w:rsidRPr="00516B54">
        <w:rPr>
          <w:lang w:val="en-US"/>
        </w:rPr>
        <w:t>T</w:t>
      </w:r>
      <w:r w:rsidR="00516B54" w:rsidRPr="00516B54">
        <w:rPr>
          <w:lang w:val="en-US"/>
        </w:rPr>
        <w:t>hese narratives serve the function of a counter-discourse that criticizes the actual situation</w:t>
      </w:r>
      <w:r w:rsidR="00EC4B38">
        <w:rPr>
          <w:lang w:val="en-US"/>
        </w:rPr>
        <w:t>,</w:t>
      </w:r>
      <w:r w:rsidR="00516B54" w:rsidRPr="00516B54">
        <w:rPr>
          <w:lang w:val="en-US"/>
        </w:rPr>
        <w:t xml:space="preserve"> and express the loss of an industrial modernity faded away during the postcolonial years (Ferguson 1999).</w:t>
      </w:r>
      <w:bookmarkStart w:id="0" w:name="_GoBack"/>
      <w:bookmarkEnd w:id="0"/>
    </w:p>
    <w:sectPr w:rsidR="00516B54" w:rsidRPr="00516B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B54"/>
    <w:rsid w:val="00032949"/>
    <w:rsid w:val="00516B54"/>
    <w:rsid w:val="006E301B"/>
    <w:rsid w:val="00893017"/>
    <w:rsid w:val="008D49C0"/>
    <w:rsid w:val="009C2CA7"/>
    <w:rsid w:val="00B6311C"/>
    <w:rsid w:val="00BA1B9F"/>
    <w:rsid w:val="00EC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1DDF4"/>
  <w15:chartTrackingRefBased/>
  <w15:docId w15:val="{9FD6F8C4-11A9-4F1E-8704-FC960E472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52CCC-A066-491D-9969-54E63076D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pontiggia</dc:creator>
  <cp:keywords/>
  <dc:description/>
  <cp:lastModifiedBy>stefano pontiggia</cp:lastModifiedBy>
  <cp:revision>5</cp:revision>
  <dcterms:created xsi:type="dcterms:W3CDTF">2016-10-13T07:40:00Z</dcterms:created>
  <dcterms:modified xsi:type="dcterms:W3CDTF">2016-10-14T07:22:00Z</dcterms:modified>
</cp:coreProperties>
</file>