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BFBF9" w14:textId="50F8F55C" w:rsidR="00C376EB" w:rsidRDefault="00220E8B" w:rsidP="00220E8B">
      <w:pPr>
        <w:rPr>
          <w:bCs/>
          <w:lang w:val="es-ES"/>
        </w:rPr>
      </w:pPr>
      <w:r w:rsidRPr="00220E8B">
        <w:rPr>
          <w:bCs/>
          <w:lang w:val="es-ES"/>
        </w:rPr>
        <w:t xml:space="preserve">En Italia el debate </w:t>
      </w:r>
      <w:r w:rsidR="00A65B66">
        <w:rPr>
          <w:bCs/>
          <w:lang w:val="es-ES"/>
        </w:rPr>
        <w:t xml:space="preserve">político y público </w:t>
      </w:r>
      <w:r w:rsidRPr="00220E8B">
        <w:rPr>
          <w:bCs/>
          <w:lang w:val="es-ES"/>
        </w:rPr>
        <w:t>sobre la gesta</w:t>
      </w:r>
      <w:r>
        <w:rPr>
          <w:bCs/>
          <w:lang w:val="es-ES"/>
        </w:rPr>
        <w:t>c</w:t>
      </w:r>
      <w:r w:rsidRPr="00220E8B">
        <w:rPr>
          <w:bCs/>
          <w:lang w:val="es-ES"/>
        </w:rPr>
        <w:t xml:space="preserve">ión </w:t>
      </w:r>
      <w:r>
        <w:rPr>
          <w:bCs/>
          <w:lang w:val="es-ES"/>
        </w:rPr>
        <w:t xml:space="preserve">subrogada explotó entre 2015 y 2016 en el marco de la discusión legislativa sobre la primera ley de uniones civiles </w:t>
      </w:r>
      <w:r w:rsidR="00C376EB">
        <w:rPr>
          <w:bCs/>
          <w:lang w:val="es-ES"/>
        </w:rPr>
        <w:t xml:space="preserve">para las parejas del mismo sexo </w:t>
      </w:r>
      <w:r>
        <w:rPr>
          <w:bCs/>
          <w:lang w:val="es-ES"/>
        </w:rPr>
        <w:t>en la historia del país</w:t>
      </w:r>
      <w:bookmarkStart w:id="0" w:name="_GoBack"/>
      <w:bookmarkEnd w:id="0"/>
      <w:r w:rsidR="001E063B">
        <w:rPr>
          <w:bCs/>
          <w:lang w:val="es-ES"/>
        </w:rPr>
        <w:t>.</w:t>
      </w:r>
      <w:r w:rsidR="000801C5">
        <w:rPr>
          <w:bCs/>
          <w:lang w:val="es-ES"/>
        </w:rPr>
        <w:t xml:space="preserve"> </w:t>
      </w:r>
      <w:r w:rsidR="00993980">
        <w:rPr>
          <w:bCs/>
          <w:lang w:val="es-ES"/>
        </w:rPr>
        <w:t>El tema de la subrogación fue</w:t>
      </w:r>
      <w:r w:rsidR="00A65B66">
        <w:rPr>
          <w:bCs/>
          <w:lang w:val="es-ES"/>
        </w:rPr>
        <w:t xml:space="preserve"> </w:t>
      </w:r>
      <w:r w:rsidR="00993980">
        <w:rPr>
          <w:bCs/>
          <w:lang w:val="es-ES"/>
        </w:rPr>
        <w:t>usado</w:t>
      </w:r>
      <w:r w:rsidR="00A65B66">
        <w:rPr>
          <w:bCs/>
          <w:lang w:val="es-ES"/>
        </w:rPr>
        <w:t xml:space="preserve"> </w:t>
      </w:r>
      <w:r w:rsidR="00993980">
        <w:rPr>
          <w:bCs/>
          <w:lang w:val="es-ES"/>
        </w:rPr>
        <w:t xml:space="preserve">en el senado </w:t>
      </w:r>
      <w:r w:rsidR="00A65B66">
        <w:rPr>
          <w:bCs/>
          <w:lang w:val="es-ES"/>
        </w:rPr>
        <w:t xml:space="preserve">para </w:t>
      </w:r>
      <w:r w:rsidR="0058371C" w:rsidRPr="00211F8A">
        <w:rPr>
          <w:bCs/>
          <w:lang w:val="es-ES"/>
        </w:rPr>
        <w:t>eliminar</w:t>
      </w:r>
      <w:r w:rsidR="00A65B66" w:rsidRPr="00211F8A">
        <w:rPr>
          <w:bCs/>
          <w:lang w:val="es-ES"/>
        </w:rPr>
        <w:t xml:space="preserve"> </w:t>
      </w:r>
      <w:r w:rsidR="00A65B66">
        <w:rPr>
          <w:bCs/>
          <w:lang w:val="es-ES"/>
        </w:rPr>
        <w:t xml:space="preserve">del texto de la ley el artículo que preveía la </w:t>
      </w:r>
      <w:proofErr w:type="spellStart"/>
      <w:r w:rsidR="00545A1A">
        <w:rPr>
          <w:bCs/>
          <w:lang w:val="es-ES"/>
        </w:rPr>
        <w:t>co</w:t>
      </w:r>
      <w:proofErr w:type="spellEnd"/>
      <w:r w:rsidR="00545A1A">
        <w:rPr>
          <w:bCs/>
          <w:lang w:val="es-ES"/>
        </w:rPr>
        <w:t>-adopción</w:t>
      </w:r>
      <w:r w:rsidR="00A65B66">
        <w:rPr>
          <w:bCs/>
          <w:lang w:val="es-ES"/>
        </w:rPr>
        <w:t xml:space="preserve">. </w:t>
      </w:r>
      <w:r w:rsidR="00993980">
        <w:rPr>
          <w:bCs/>
          <w:lang w:val="es-ES"/>
        </w:rPr>
        <w:t xml:space="preserve">En el debate público, el mismo tema dividió </w:t>
      </w:r>
      <w:r w:rsidR="00545A1A">
        <w:rPr>
          <w:bCs/>
          <w:lang w:val="es-ES"/>
        </w:rPr>
        <w:t xml:space="preserve">a </w:t>
      </w:r>
      <w:r w:rsidR="00993980">
        <w:rPr>
          <w:bCs/>
          <w:lang w:val="es-ES"/>
        </w:rPr>
        <w:t xml:space="preserve">los feminismos y los movimientos LGBTQ y, aunque su visibilidad mediática sea mucho </w:t>
      </w:r>
      <w:r w:rsidR="00211F8A">
        <w:rPr>
          <w:bCs/>
          <w:lang w:val="es-ES"/>
        </w:rPr>
        <w:t>menor</w:t>
      </w:r>
      <w:r w:rsidR="00CD726D">
        <w:rPr>
          <w:bCs/>
          <w:lang w:val="es-ES"/>
        </w:rPr>
        <w:t xml:space="preserve"> ya pocos meses después de la entrada en vigor de la ley</w:t>
      </w:r>
      <w:r w:rsidR="00993980">
        <w:rPr>
          <w:bCs/>
          <w:lang w:val="es-ES"/>
        </w:rPr>
        <w:t>, l</w:t>
      </w:r>
      <w:r w:rsidR="00545A1A">
        <w:rPr>
          <w:bCs/>
          <w:lang w:val="es-ES"/>
        </w:rPr>
        <w:t>o</w:t>
      </w:r>
      <w:r w:rsidR="00993980">
        <w:rPr>
          <w:bCs/>
          <w:lang w:val="es-ES"/>
        </w:rPr>
        <w:t xml:space="preserve">s </w:t>
      </w:r>
      <w:r w:rsidR="00545A1A">
        <w:rPr>
          <w:bCs/>
          <w:lang w:val="es-ES"/>
        </w:rPr>
        <w:t>conflictos persisten.</w:t>
      </w:r>
      <w:r w:rsidR="00993980">
        <w:rPr>
          <w:bCs/>
          <w:lang w:val="es-ES"/>
        </w:rPr>
        <w:t xml:space="preserve"> </w:t>
      </w:r>
    </w:p>
    <w:p w14:paraId="464E6895" w14:textId="7DD881AD" w:rsidR="00733DCF" w:rsidRDefault="00733DCF" w:rsidP="00220E8B">
      <w:pPr>
        <w:rPr>
          <w:bCs/>
          <w:lang w:val="es-ES"/>
        </w:rPr>
      </w:pPr>
      <w:r>
        <w:rPr>
          <w:bCs/>
          <w:lang w:val="es-ES"/>
        </w:rPr>
        <w:t>Precisamente en la primavera de 2016, en los días de la aprobación de la ley 76/2016, pasé tres meses en la capital, Roma, para desarrollar una investigación sobre la gestación subrogada, por la cual entrevisté personas expertas sobre el tema en los campos del activismo</w:t>
      </w:r>
      <w:r w:rsidR="009A5E5E">
        <w:rPr>
          <w:bCs/>
          <w:lang w:val="es-ES"/>
        </w:rPr>
        <w:t>, de la medicina,</w:t>
      </w:r>
      <w:r>
        <w:rPr>
          <w:bCs/>
          <w:lang w:val="es-ES"/>
        </w:rPr>
        <w:t xml:space="preserve"> de la jurisprudencia</w:t>
      </w:r>
      <w:r w:rsidR="009A5E5E">
        <w:rPr>
          <w:bCs/>
          <w:lang w:val="es-ES"/>
        </w:rPr>
        <w:t xml:space="preserve"> y de la política</w:t>
      </w:r>
      <w:r w:rsidR="00F85723">
        <w:rPr>
          <w:bCs/>
          <w:lang w:val="es-ES"/>
        </w:rPr>
        <w:t>,</w:t>
      </w:r>
      <w:r>
        <w:rPr>
          <w:bCs/>
          <w:lang w:val="es-ES"/>
        </w:rPr>
        <w:t xml:space="preserve"> y</w:t>
      </w:r>
      <w:r w:rsidR="00331DE9">
        <w:rPr>
          <w:bCs/>
          <w:lang w:val="es-ES"/>
        </w:rPr>
        <w:t xml:space="preserve"> padres gay</w:t>
      </w:r>
      <w:r w:rsidR="001A7FDD">
        <w:rPr>
          <w:bCs/>
          <w:lang w:val="es-ES"/>
        </w:rPr>
        <w:t>s</w:t>
      </w:r>
      <w:r w:rsidR="00331DE9">
        <w:rPr>
          <w:bCs/>
          <w:lang w:val="es-ES"/>
        </w:rPr>
        <w:t xml:space="preserve"> que tuvieron sus </w:t>
      </w:r>
      <w:proofErr w:type="spellStart"/>
      <w:r w:rsidR="00331DE9">
        <w:rPr>
          <w:bCs/>
          <w:lang w:val="es-ES"/>
        </w:rPr>
        <w:t>hijxs</w:t>
      </w:r>
      <w:proofErr w:type="spellEnd"/>
      <w:r w:rsidR="00331DE9">
        <w:rPr>
          <w:bCs/>
          <w:lang w:val="es-ES"/>
        </w:rPr>
        <w:t xml:space="preserve"> c</w:t>
      </w:r>
      <w:r w:rsidR="000801C5">
        <w:rPr>
          <w:bCs/>
          <w:lang w:val="es-ES"/>
        </w:rPr>
        <w:t>on gestación subrogada en EEUU y Canadá</w:t>
      </w:r>
      <w:r w:rsidR="0058371C">
        <w:rPr>
          <w:bCs/>
          <w:lang w:val="es-ES"/>
        </w:rPr>
        <w:t>.</w:t>
      </w:r>
      <w:r w:rsidR="000801C5">
        <w:rPr>
          <w:bCs/>
          <w:lang w:val="es-ES"/>
        </w:rPr>
        <w:t xml:space="preserve"> </w:t>
      </w:r>
    </w:p>
    <w:p w14:paraId="490EEFE6" w14:textId="4F89982B" w:rsidR="002F6820" w:rsidRDefault="001A7FDD" w:rsidP="00220E8B">
      <w:pPr>
        <w:rPr>
          <w:bCs/>
          <w:lang w:val="es-ES"/>
        </w:rPr>
      </w:pPr>
      <w:r>
        <w:rPr>
          <w:bCs/>
          <w:lang w:val="es-ES"/>
        </w:rPr>
        <w:t xml:space="preserve">Para mi conferencia voy </w:t>
      </w:r>
      <w:r w:rsidR="00F85723">
        <w:rPr>
          <w:bCs/>
          <w:lang w:val="es-ES"/>
        </w:rPr>
        <w:t xml:space="preserve">centrarme en </w:t>
      </w:r>
      <w:r w:rsidR="00CD726D">
        <w:rPr>
          <w:bCs/>
          <w:lang w:val="es-ES"/>
        </w:rPr>
        <w:t>cinco</w:t>
      </w:r>
      <w:r w:rsidR="00F85723">
        <w:rPr>
          <w:bCs/>
          <w:lang w:val="es-ES"/>
        </w:rPr>
        <w:t xml:space="preserve"> </w:t>
      </w:r>
      <w:r w:rsidR="000801C5">
        <w:rPr>
          <w:bCs/>
          <w:lang w:val="es-ES"/>
        </w:rPr>
        <w:t xml:space="preserve">temas </w:t>
      </w:r>
      <w:r w:rsidR="00F85723">
        <w:rPr>
          <w:bCs/>
          <w:lang w:val="es-ES"/>
        </w:rPr>
        <w:t xml:space="preserve">fundamentales </w:t>
      </w:r>
      <w:r w:rsidR="000801C5">
        <w:rPr>
          <w:bCs/>
          <w:lang w:val="es-ES"/>
        </w:rPr>
        <w:t>que emergieron de las entrevistas cualitativa</w:t>
      </w:r>
      <w:r w:rsidR="007A464B">
        <w:rPr>
          <w:bCs/>
          <w:lang w:val="es-ES"/>
        </w:rPr>
        <w:t>s en profundidad con los padres:</w:t>
      </w:r>
      <w:r>
        <w:rPr>
          <w:bCs/>
          <w:lang w:val="es-ES"/>
        </w:rPr>
        <w:t xml:space="preserve"> la cuestión central de la relación con la subrogada y la dona</w:t>
      </w:r>
      <w:r w:rsidR="007A464B">
        <w:rPr>
          <w:bCs/>
          <w:lang w:val="es-ES"/>
        </w:rPr>
        <w:t>nte, que son descritas como parte de la familia; las reflexiones sobre la (no) importancia</w:t>
      </w:r>
      <w:r>
        <w:rPr>
          <w:bCs/>
          <w:lang w:val="es-ES"/>
        </w:rPr>
        <w:t xml:space="preserve"> </w:t>
      </w:r>
      <w:r w:rsidR="007A464B">
        <w:rPr>
          <w:bCs/>
          <w:lang w:val="es-ES"/>
        </w:rPr>
        <w:t>del vínculo biológico;</w:t>
      </w:r>
      <w:r w:rsidR="00392768">
        <w:rPr>
          <w:bCs/>
          <w:lang w:val="es-ES"/>
        </w:rPr>
        <w:t xml:space="preserve"> la visibilidad pública; los problemas legales en</w:t>
      </w:r>
      <w:r w:rsidR="00960D10">
        <w:rPr>
          <w:bCs/>
          <w:lang w:val="es-ES"/>
        </w:rPr>
        <w:t xml:space="preserve"> Italia; paternidad gay y </w:t>
      </w:r>
      <w:r w:rsidR="00545A1A">
        <w:rPr>
          <w:bCs/>
          <w:lang w:val="es-ES"/>
        </w:rPr>
        <w:t xml:space="preserve">normatividad </w:t>
      </w:r>
      <w:r w:rsidR="00392768">
        <w:rPr>
          <w:bCs/>
          <w:lang w:val="es-ES"/>
        </w:rPr>
        <w:t>de género.</w:t>
      </w:r>
    </w:p>
    <w:p w14:paraId="5D16273D" w14:textId="5E3F1195" w:rsidR="00067955" w:rsidRPr="0058371C" w:rsidRDefault="00067955" w:rsidP="0058371C">
      <w:pPr>
        <w:rPr>
          <w:bCs/>
          <w:lang w:val="es-ES"/>
        </w:rPr>
      </w:pPr>
      <w:r w:rsidRPr="0058371C">
        <w:rPr>
          <w:bCs/>
          <w:lang w:val="es-ES"/>
        </w:rPr>
        <w:t xml:space="preserve">Esta investigación </w:t>
      </w:r>
      <w:r w:rsidR="00545A1A">
        <w:rPr>
          <w:bCs/>
          <w:lang w:val="es-ES"/>
        </w:rPr>
        <w:t xml:space="preserve">forma </w:t>
      </w:r>
      <w:r w:rsidRPr="0058371C">
        <w:rPr>
          <w:bCs/>
          <w:lang w:val="es-ES"/>
        </w:rPr>
        <w:t>parte de</w:t>
      </w:r>
      <w:r w:rsidR="00F85723">
        <w:rPr>
          <w:bCs/>
          <w:lang w:val="es-ES"/>
        </w:rPr>
        <w:t>l</w:t>
      </w:r>
      <w:r w:rsidRPr="0058371C">
        <w:rPr>
          <w:bCs/>
          <w:lang w:val="es-ES"/>
        </w:rPr>
        <w:t xml:space="preserve"> proyecto INTIMATE, financiado por el Consejo Europeo de Investigación (ERC) y desenvuelto en el Centro de Estudios Sociales de </w:t>
      </w:r>
      <w:proofErr w:type="spellStart"/>
      <w:r w:rsidRPr="0058371C">
        <w:rPr>
          <w:bCs/>
          <w:lang w:val="es-ES"/>
        </w:rPr>
        <w:t>Coimbra</w:t>
      </w:r>
      <w:proofErr w:type="spellEnd"/>
      <w:r w:rsidR="00E36500">
        <w:rPr>
          <w:bCs/>
          <w:lang w:val="es-ES"/>
        </w:rPr>
        <w:t xml:space="preserve"> (Portugal)</w:t>
      </w:r>
      <w:r w:rsidRPr="0058371C">
        <w:rPr>
          <w:bCs/>
          <w:lang w:val="es-ES"/>
        </w:rPr>
        <w:t xml:space="preserve">. El objetivo principal de INTIMATE es investigar cómo </w:t>
      </w:r>
      <w:r w:rsidR="00E36500">
        <w:rPr>
          <w:bCs/>
          <w:lang w:val="es-ES"/>
        </w:rPr>
        <w:t xml:space="preserve">diferentes </w:t>
      </w:r>
      <w:r w:rsidRPr="0058371C">
        <w:rPr>
          <w:bCs/>
          <w:lang w:val="es-ES"/>
        </w:rPr>
        <w:t xml:space="preserve">ejes de influencia recíproca </w:t>
      </w:r>
      <w:r w:rsidR="00E36500">
        <w:rPr>
          <w:bCs/>
          <w:lang w:val="es-ES"/>
        </w:rPr>
        <w:t xml:space="preserve">provenientes </w:t>
      </w:r>
      <w:r w:rsidRPr="0058371C">
        <w:rPr>
          <w:bCs/>
          <w:lang w:val="es-ES"/>
        </w:rPr>
        <w:t xml:space="preserve">de las dimensiones públicas y privadas afectan </w:t>
      </w:r>
      <w:r w:rsidR="00545A1A">
        <w:rPr>
          <w:bCs/>
          <w:lang w:val="es-ES"/>
        </w:rPr>
        <w:t xml:space="preserve">a </w:t>
      </w:r>
      <w:r w:rsidRPr="0058371C">
        <w:rPr>
          <w:bCs/>
          <w:lang w:val="es-ES"/>
        </w:rPr>
        <w:t xml:space="preserve">las </w:t>
      </w:r>
      <w:proofErr w:type="spellStart"/>
      <w:r w:rsidRPr="0058371C">
        <w:rPr>
          <w:bCs/>
          <w:lang w:val="es-ES"/>
        </w:rPr>
        <w:t>micropolíticas</w:t>
      </w:r>
      <w:proofErr w:type="spellEnd"/>
      <w:r w:rsidRPr="0058371C">
        <w:rPr>
          <w:bCs/>
          <w:lang w:val="es-ES"/>
        </w:rPr>
        <w:t xml:space="preserve"> de las relaciones </w:t>
      </w:r>
      <w:proofErr w:type="spellStart"/>
      <w:r w:rsidRPr="0058371C">
        <w:rPr>
          <w:bCs/>
          <w:lang w:val="es-ES"/>
        </w:rPr>
        <w:t>sexoafectiva</w:t>
      </w:r>
      <w:r w:rsidR="00545A1A">
        <w:rPr>
          <w:bCs/>
          <w:lang w:val="es-ES"/>
        </w:rPr>
        <w:t>s</w:t>
      </w:r>
      <w:proofErr w:type="spellEnd"/>
      <w:r w:rsidRPr="0058371C">
        <w:rPr>
          <w:bCs/>
          <w:lang w:val="es-ES"/>
        </w:rPr>
        <w:t xml:space="preserve">, de la </w:t>
      </w:r>
      <w:proofErr w:type="spellStart"/>
      <w:r w:rsidRPr="0058371C">
        <w:rPr>
          <w:bCs/>
          <w:lang w:val="es-ES"/>
        </w:rPr>
        <w:t>parent</w:t>
      </w:r>
      <w:r w:rsidR="00E36500">
        <w:rPr>
          <w:bCs/>
          <w:lang w:val="es-ES"/>
        </w:rPr>
        <w:t>alidad</w:t>
      </w:r>
      <w:proofErr w:type="spellEnd"/>
      <w:r w:rsidR="00E36500">
        <w:rPr>
          <w:bCs/>
          <w:lang w:val="es-ES"/>
        </w:rPr>
        <w:t xml:space="preserve"> y de la amistad en Españ</w:t>
      </w:r>
      <w:r w:rsidRPr="0058371C">
        <w:rPr>
          <w:bCs/>
          <w:lang w:val="es-ES"/>
        </w:rPr>
        <w:t>a, Italia y Portugal</w:t>
      </w:r>
      <w:r w:rsidR="001E063B">
        <w:rPr>
          <w:bCs/>
          <w:lang w:val="es-ES"/>
        </w:rPr>
        <w:t>.</w:t>
      </w:r>
    </w:p>
    <w:p w14:paraId="3B0CA02D" w14:textId="77777777" w:rsidR="00CF455B" w:rsidRPr="00907A83" w:rsidRDefault="00CF455B" w:rsidP="00FA2090">
      <w:pPr>
        <w:spacing w:line="240" w:lineRule="auto"/>
        <w:jc w:val="left"/>
        <w:rPr>
          <w:lang w:val="es-ES"/>
        </w:rPr>
      </w:pPr>
    </w:p>
    <w:sectPr w:rsidR="00CF455B" w:rsidRPr="00907A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83"/>
    <w:rsid w:val="00067955"/>
    <w:rsid w:val="000801C5"/>
    <w:rsid w:val="001A7FDD"/>
    <w:rsid w:val="001E063B"/>
    <w:rsid w:val="00211F8A"/>
    <w:rsid w:val="00220E8B"/>
    <w:rsid w:val="00297919"/>
    <w:rsid w:val="002F6820"/>
    <w:rsid w:val="00331DE9"/>
    <w:rsid w:val="00392768"/>
    <w:rsid w:val="00545A1A"/>
    <w:rsid w:val="0058371C"/>
    <w:rsid w:val="00733DCF"/>
    <w:rsid w:val="007A464B"/>
    <w:rsid w:val="008C4AB3"/>
    <w:rsid w:val="00907A83"/>
    <w:rsid w:val="00960D10"/>
    <w:rsid w:val="00993980"/>
    <w:rsid w:val="009A05A6"/>
    <w:rsid w:val="009A5E5E"/>
    <w:rsid w:val="00A65B66"/>
    <w:rsid w:val="00B064BD"/>
    <w:rsid w:val="00C06543"/>
    <w:rsid w:val="00C376EB"/>
    <w:rsid w:val="00CD726D"/>
    <w:rsid w:val="00CF455B"/>
    <w:rsid w:val="00E36500"/>
    <w:rsid w:val="00F85723"/>
    <w:rsid w:val="00FA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D5F2"/>
  <w15:chartTrackingRefBased/>
  <w15:docId w15:val="{2F132C6C-9B67-4977-9564-2745F51B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919"/>
    <w:pPr>
      <w:spacing w:after="0" w:line="360" w:lineRule="auto"/>
      <w:jc w:val="both"/>
    </w:pPr>
    <w:rPr>
      <w:rFonts w:eastAsiaTheme="minorEastAsia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07A83"/>
    <w:rPr>
      <w:color w:val="0000FF"/>
      <w:u w:val="single"/>
    </w:rPr>
  </w:style>
  <w:style w:type="paragraph" w:styleId="NormalWeb">
    <w:name w:val="Normal (Web)"/>
    <w:basedOn w:val="Normal"/>
    <w:uiPriority w:val="99"/>
    <w:rsid w:val="00067955"/>
    <w:pPr>
      <w:suppressAutoHyphens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8572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F8572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F85723"/>
    <w:rPr>
      <w:rFonts w:eastAsiaTheme="minorEastAsia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8572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85723"/>
    <w:rPr>
      <w:rFonts w:eastAsiaTheme="minorEastAsia"/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857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8572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</dc:creator>
  <cp:keywords/>
  <dc:description/>
  <cp:lastModifiedBy>CES</cp:lastModifiedBy>
  <cp:revision>3</cp:revision>
  <dcterms:created xsi:type="dcterms:W3CDTF">2016-10-14T13:03:00Z</dcterms:created>
  <dcterms:modified xsi:type="dcterms:W3CDTF">2016-10-14T13:06:00Z</dcterms:modified>
</cp:coreProperties>
</file>