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BDBDCB" w14:textId="291F32AB" w:rsidR="001643AC" w:rsidRDefault="002B784A" w:rsidP="002B784A">
      <w:pPr>
        <w:jc w:val="center"/>
        <w:rPr>
          <w:b/>
          <w:lang w:val="en-GB"/>
        </w:rPr>
      </w:pPr>
      <w:bookmarkStart w:id="0" w:name="_GoBack"/>
      <w:proofErr w:type="spellStart"/>
      <w:r w:rsidRPr="002B784A">
        <w:rPr>
          <w:b/>
          <w:lang w:val="en-GB"/>
        </w:rPr>
        <w:t>Sobre</w:t>
      </w:r>
      <w:proofErr w:type="spellEnd"/>
      <w:r w:rsidRPr="002B784A">
        <w:rPr>
          <w:b/>
          <w:lang w:val="en-GB"/>
        </w:rPr>
        <w:t xml:space="preserve"> </w:t>
      </w:r>
      <w:proofErr w:type="spellStart"/>
      <w:r w:rsidRPr="002B784A">
        <w:rPr>
          <w:b/>
          <w:lang w:val="en-GB"/>
        </w:rPr>
        <w:t>chicos</w:t>
      </w:r>
      <w:proofErr w:type="spellEnd"/>
      <w:r w:rsidRPr="002B784A">
        <w:rPr>
          <w:b/>
          <w:lang w:val="en-GB"/>
        </w:rPr>
        <w:t xml:space="preserve"> y </w:t>
      </w:r>
      <w:proofErr w:type="spellStart"/>
      <w:r w:rsidRPr="002B784A">
        <w:rPr>
          <w:b/>
          <w:lang w:val="en-GB"/>
        </w:rPr>
        <w:t>grandes</w:t>
      </w:r>
      <w:proofErr w:type="spellEnd"/>
      <w:r w:rsidRPr="002B784A">
        <w:rPr>
          <w:b/>
          <w:lang w:val="en-GB"/>
        </w:rPr>
        <w:t xml:space="preserve">. Una playa vista </w:t>
      </w:r>
      <w:proofErr w:type="spellStart"/>
      <w:r w:rsidRPr="002B784A">
        <w:rPr>
          <w:b/>
          <w:lang w:val="en-GB"/>
        </w:rPr>
        <w:t>por</w:t>
      </w:r>
      <w:proofErr w:type="spellEnd"/>
      <w:r w:rsidRPr="002B784A">
        <w:rPr>
          <w:b/>
          <w:lang w:val="en-GB"/>
        </w:rPr>
        <w:t xml:space="preserve"> sus </w:t>
      </w:r>
      <w:proofErr w:type="spellStart"/>
      <w:r w:rsidRPr="002B784A">
        <w:rPr>
          <w:b/>
          <w:lang w:val="en-GB"/>
        </w:rPr>
        <w:t>pescadores</w:t>
      </w:r>
      <w:proofErr w:type="spellEnd"/>
      <w:r w:rsidRPr="002B784A">
        <w:rPr>
          <w:b/>
          <w:lang w:val="en-GB"/>
        </w:rPr>
        <w:t>.</w:t>
      </w:r>
    </w:p>
    <w:p w14:paraId="2CE7823E" w14:textId="77777777" w:rsidR="002B784A" w:rsidRDefault="002B784A" w:rsidP="00181F77">
      <w:pPr>
        <w:rPr>
          <w:lang w:val="en-GB"/>
        </w:rPr>
      </w:pPr>
    </w:p>
    <w:p w14:paraId="2DD35350" w14:textId="487C603C" w:rsidR="001A475D" w:rsidRPr="001A475D" w:rsidRDefault="001A475D" w:rsidP="00D04740">
      <w:pPr>
        <w:spacing w:after="240"/>
        <w:ind w:firstLine="170"/>
        <w:jc w:val="both"/>
        <w:rPr>
          <w:rFonts w:ascii="Garamond" w:hAnsi="Garamond" w:cs="Courier New"/>
          <w:lang w:val="es-ES"/>
        </w:rPr>
      </w:pPr>
      <w:r>
        <w:rPr>
          <w:rFonts w:ascii="Garamond" w:hAnsi="Garamond" w:cs="Courier New"/>
          <w:lang w:val="es-ES"/>
        </w:rPr>
        <w:t>En la actualidad, muchas ciudades europeas atraviesan un proceso de reinvención de sus modelos de desarrollo como respuesta a los efectos de la desindustrialización. En este contexto, los atributos paisajísticos y patrimoniales adquieren una importancia especial dentro de proyectos que, orientados al turismo y al ocio, los utilizan como reclamo de inversiones externas. Este es el caso de Cádiz, una pequeña ciudad del sur de España</w:t>
      </w:r>
      <w:r w:rsidR="000947BB">
        <w:rPr>
          <w:rFonts w:ascii="Garamond" w:hAnsi="Garamond" w:cs="Courier New"/>
          <w:lang w:val="es-ES"/>
        </w:rPr>
        <w:t xml:space="preserve"> donde La Caleta, la playa ubicada en su centro histórico se ha convertido en uno de sus</w:t>
      </w:r>
      <w:r w:rsidR="004444F2">
        <w:rPr>
          <w:rFonts w:ascii="Garamond" w:hAnsi="Garamond" w:cs="Courier New"/>
          <w:lang w:val="es-ES"/>
        </w:rPr>
        <w:t xml:space="preserve"> principales iconos turísticos.</w:t>
      </w:r>
      <w:r w:rsidR="000947BB">
        <w:rPr>
          <w:rFonts w:ascii="Garamond" w:hAnsi="Garamond" w:cs="Courier New"/>
          <w:lang w:val="es-ES"/>
        </w:rPr>
        <w:t xml:space="preserve"> Debido a su particular trayectoria histórica y a su geomorfología,</w:t>
      </w:r>
      <w:r w:rsidR="00BD6331">
        <w:rPr>
          <w:rFonts w:ascii="Garamond" w:hAnsi="Garamond" w:cs="Courier New"/>
          <w:lang w:val="es-ES"/>
        </w:rPr>
        <w:t xml:space="preserve"> la playa presenta atributos de alta importancia patrimonial</w:t>
      </w:r>
      <w:r w:rsidR="000947BB">
        <w:rPr>
          <w:rFonts w:ascii="Garamond" w:hAnsi="Garamond" w:cs="Courier New"/>
          <w:lang w:val="es-ES"/>
        </w:rPr>
        <w:t xml:space="preserve">, así como </w:t>
      </w:r>
      <w:r w:rsidR="00BD6331">
        <w:rPr>
          <w:rFonts w:ascii="Garamond" w:hAnsi="Garamond" w:cs="Courier New"/>
          <w:lang w:val="es-ES"/>
        </w:rPr>
        <w:t>sirve de</w:t>
      </w:r>
      <w:r w:rsidR="000947BB">
        <w:rPr>
          <w:rFonts w:ascii="Garamond" w:hAnsi="Garamond" w:cs="Courier New"/>
          <w:lang w:val="es-ES"/>
        </w:rPr>
        <w:t xml:space="preserve"> refugio de una amplia variedad de </w:t>
      </w:r>
      <w:proofErr w:type="spellStart"/>
      <w:r w:rsidR="000947BB">
        <w:rPr>
          <w:rFonts w:ascii="Garamond" w:hAnsi="Garamond" w:cs="Courier New"/>
          <w:lang w:val="es-ES"/>
        </w:rPr>
        <w:t>ictiofauna</w:t>
      </w:r>
      <w:proofErr w:type="spellEnd"/>
      <w:r w:rsidR="000947BB">
        <w:rPr>
          <w:rFonts w:ascii="Garamond" w:hAnsi="Garamond" w:cs="Courier New"/>
          <w:lang w:val="es-ES"/>
        </w:rPr>
        <w:t xml:space="preserve">. Junto a todo ello, la playa opera como uno de los principales y más dinámicos espacios públicos </w:t>
      </w:r>
      <w:r w:rsidR="004444F2">
        <w:rPr>
          <w:rFonts w:ascii="Garamond" w:hAnsi="Garamond" w:cs="Courier New"/>
          <w:lang w:val="es-ES"/>
        </w:rPr>
        <w:t>de la ciudad, siendo la pesca uno de los usos con mayor peso en su configuración paisajística</w:t>
      </w:r>
      <w:r w:rsidR="002B784A">
        <w:rPr>
          <w:rFonts w:ascii="Garamond" w:hAnsi="Garamond" w:cs="Courier New"/>
          <w:lang w:val="es-ES"/>
        </w:rPr>
        <w:t xml:space="preserve">. </w:t>
      </w:r>
    </w:p>
    <w:p w14:paraId="5A88CDEE" w14:textId="3C88CEF4" w:rsidR="000947BB" w:rsidRPr="002B784A" w:rsidRDefault="000947BB" w:rsidP="001643AC">
      <w:pPr>
        <w:rPr>
          <w:rFonts w:ascii="Garamond" w:hAnsi="Garamond"/>
          <w:lang w:val="es-ES"/>
        </w:rPr>
      </w:pPr>
      <w:r w:rsidRPr="002B784A">
        <w:rPr>
          <w:rFonts w:ascii="Garamond" w:hAnsi="Garamond"/>
          <w:lang w:val="es-ES"/>
        </w:rPr>
        <w:t>A partir de los resultados de una investigación doctoral en curso, esta presentación analiza las percepciones ambientales de los pescadores</w:t>
      </w:r>
      <w:r w:rsidR="004444F2" w:rsidRPr="002B784A">
        <w:rPr>
          <w:rFonts w:ascii="Garamond" w:hAnsi="Garamond"/>
          <w:lang w:val="es-ES"/>
        </w:rPr>
        <w:t xml:space="preserve"> </w:t>
      </w:r>
      <w:r w:rsidR="002B784A">
        <w:rPr>
          <w:rFonts w:ascii="Garamond" w:hAnsi="Garamond"/>
          <w:lang w:val="es-ES"/>
        </w:rPr>
        <w:t>de cara a comprender los discursos mediante los</w:t>
      </w:r>
      <w:r w:rsidR="005F60B2" w:rsidRPr="002B784A">
        <w:rPr>
          <w:rFonts w:ascii="Garamond" w:hAnsi="Garamond"/>
          <w:lang w:val="es-ES"/>
        </w:rPr>
        <w:t xml:space="preserve"> que </w:t>
      </w:r>
      <w:r w:rsidR="00BD6331" w:rsidRPr="002B784A">
        <w:rPr>
          <w:rFonts w:ascii="Garamond" w:hAnsi="Garamond"/>
          <w:lang w:val="es-ES"/>
        </w:rPr>
        <w:t>éstos legitiman su presencia en el paisaje urbano. Haciéndolo, muestro cómo estas percepciones están penetradas por conflictos derivados de la transición del modelo urbanístico basado en el sector industrial a otro basado en el ocio y el turismo.</w:t>
      </w:r>
      <w:r w:rsidR="002B784A">
        <w:rPr>
          <w:rFonts w:ascii="Garamond" w:hAnsi="Garamond"/>
          <w:lang w:val="es-ES"/>
        </w:rPr>
        <w:t xml:space="preserve"> Con ello abro una reflexión acerca del papel del conocimiento ambiental en la configuración de dinámicas urbanas. </w:t>
      </w:r>
    </w:p>
    <w:bookmarkEnd w:id="0"/>
    <w:sectPr w:rsidR="000947BB" w:rsidRPr="002B784A" w:rsidSect="005841C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ill Sans Light">
    <w:panose1 w:val="020B0302020104020203"/>
    <w:charset w:val="00"/>
    <w:family w:val="auto"/>
    <w:pitch w:val="variable"/>
    <w:sig w:usb0="80000267" w:usb1="00000000" w:usb2="00000000" w:usb3="00000000" w:csb0="000001F7" w:csb1="00000000"/>
  </w:font>
  <w:font w:name="Helvetica Neue Bold Condensed">
    <w:altName w:val="Helvetica Neue"/>
    <w:charset w:val="00"/>
    <w:family w:val="auto"/>
    <w:pitch w:val="variable"/>
    <w:sig w:usb0="A00002FF" w:usb1="5000205A" w:usb2="00000000" w:usb3="00000000" w:csb0="00000001" w:csb1="00000000"/>
  </w:font>
  <w:font w:name="Adobe Garamond Pro">
    <w:altName w:val="Athelas"/>
    <w:charset w:val="00"/>
    <w:family w:val="auto"/>
    <w:pitch w:val="variable"/>
    <w:sig w:usb0="800000AF" w:usb1="5000205B" w:usb2="00000000" w:usb3="00000000" w:csb0="0000009B" w:csb1="00000000"/>
  </w:font>
  <w:font w:name="Optima-Regular">
    <w:charset w:val="00"/>
    <w:family w:val="auto"/>
    <w:pitch w:val="variable"/>
    <w:sig w:usb0="80000067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853"/>
    <w:rsid w:val="000947BB"/>
    <w:rsid w:val="001643AC"/>
    <w:rsid w:val="00181F77"/>
    <w:rsid w:val="001A475D"/>
    <w:rsid w:val="002B784A"/>
    <w:rsid w:val="004444F2"/>
    <w:rsid w:val="00573443"/>
    <w:rsid w:val="005841C1"/>
    <w:rsid w:val="005F60B2"/>
    <w:rsid w:val="006001D4"/>
    <w:rsid w:val="00AB4D25"/>
    <w:rsid w:val="00BD6331"/>
    <w:rsid w:val="00D04740"/>
    <w:rsid w:val="00F53853"/>
    <w:rsid w:val="00F83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D9629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73443"/>
    <w:pPr>
      <w:spacing w:before="840" w:line="360" w:lineRule="auto"/>
      <w:ind w:firstLine="425"/>
      <w:jc w:val="both"/>
      <w:outlineLvl w:val="0"/>
    </w:pPr>
    <w:rPr>
      <w:rFonts w:ascii="Gill Sans Light" w:eastAsia="Helvetica Neue Bold Condensed" w:hAnsi="Gill Sans Light" w:cs="Helvetica Neue Bold Condensed"/>
      <w:b/>
      <w:bCs/>
      <w:smallCaps/>
      <w:color w:val="000000"/>
      <w:sz w:val="52"/>
      <w:szCs w:val="52"/>
      <w:lang w:val="es-ES"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73443"/>
    <w:rPr>
      <w:rFonts w:ascii="Gill Sans Light" w:eastAsia="Helvetica Neue Bold Condensed" w:hAnsi="Gill Sans Light" w:cs="Helvetica Neue Bold Condensed"/>
      <w:b/>
      <w:bCs/>
      <w:smallCaps/>
      <w:color w:val="000000"/>
      <w:sz w:val="52"/>
      <w:szCs w:val="52"/>
      <w:lang w:val="es-ES" w:eastAsia="ja-JP"/>
    </w:rPr>
  </w:style>
  <w:style w:type="paragraph" w:customStyle="1" w:styleId="Cita-sangrado">
    <w:name w:val="Cita - sangrado"/>
    <w:basedOn w:val="Normal"/>
    <w:next w:val="Normal"/>
    <w:qFormat/>
    <w:rsid w:val="00AB4D25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spacing w:before="60" w:after="100" w:line="288" w:lineRule="auto"/>
      <w:ind w:left="720"/>
      <w:jc w:val="both"/>
    </w:pPr>
    <w:rPr>
      <w:rFonts w:ascii="Adobe Garamond Pro" w:eastAsia="Optima-Regular" w:hAnsi="Adobe Garamond Pro" w:cs="Optima-Regular"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B4D2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4D2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238</Words>
  <Characters>1315</Characters>
  <Application>Microsoft Macintosh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Curro Maya</dc:creator>
  <cp:keywords/>
  <dc:description/>
  <cp:lastModifiedBy>Curro Maya</cp:lastModifiedBy>
  <cp:revision>2</cp:revision>
  <dcterms:created xsi:type="dcterms:W3CDTF">2016-10-15T17:45:00Z</dcterms:created>
  <dcterms:modified xsi:type="dcterms:W3CDTF">2016-10-15T17:45:00Z</dcterms:modified>
</cp:coreProperties>
</file>