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5A1" w:rsidRDefault="000035A1">
      <w:bookmarkStart w:id="0" w:name="_GoBack"/>
      <w:bookmarkEnd w:id="0"/>
    </w:p>
    <w:p w:rsidR="000035A1" w:rsidRDefault="00EC2789">
      <w:r>
        <w:t xml:space="preserve">Corcheros  </w:t>
      </w:r>
      <w:r w:rsidR="0079775E">
        <w:t xml:space="preserve">y </w:t>
      </w:r>
      <w:proofErr w:type="spellStart"/>
      <w:r w:rsidR="0079775E" w:rsidRPr="00EC2789">
        <w:rPr>
          <w:i/>
        </w:rPr>
        <w:t>relacionalidad</w:t>
      </w:r>
      <w:proofErr w:type="spellEnd"/>
      <w:r w:rsidR="0079775E">
        <w:t xml:space="preserve"> en los alcornocales andaluces. </w:t>
      </w:r>
    </w:p>
    <w:p w:rsidR="000035A1" w:rsidRDefault="0079775E">
      <w:r>
        <w:t>Agustín Coca Pérez</w:t>
      </w:r>
    </w:p>
    <w:p w:rsidR="0079775E" w:rsidRDefault="0079775E">
      <w:r>
        <w:t>GISAP (Grupo de Investigación y Acción Participativa)</w:t>
      </w:r>
    </w:p>
    <w:p w:rsidR="0079775E" w:rsidRDefault="0079775E">
      <w:r>
        <w:t xml:space="preserve">Universidad Pablo de </w:t>
      </w:r>
      <w:proofErr w:type="spellStart"/>
      <w:r>
        <w:t>Olavide</w:t>
      </w:r>
      <w:proofErr w:type="spellEnd"/>
      <w:r>
        <w:t xml:space="preserve">. </w:t>
      </w:r>
    </w:p>
    <w:p w:rsidR="0079775E" w:rsidRDefault="0079775E">
      <w:r>
        <w:t>acocper@upo.es</w:t>
      </w:r>
    </w:p>
    <w:p w:rsidR="00061198" w:rsidRDefault="000035A1">
      <w:r>
        <w:t xml:space="preserve">La gestión y ordenación del territorio se basa en lógicas científicas derivadas del pensamiento ontológico occidental, que se </w:t>
      </w:r>
      <w:r w:rsidR="002449A5">
        <w:t>formula</w:t>
      </w:r>
      <w:r>
        <w:t xml:space="preserve"> como la única y acertada  forma de </w:t>
      </w:r>
      <w:r w:rsidR="002449A5">
        <w:t xml:space="preserve">enfrentar los problemas ambientales actuales.  La presencia de un amplio espectro de científicos del ámbito de las ciencias experimentales expresan, en el mejor de los casos, la garantía por parte de las administraciones de resolver las diversas problemáticas generadas en los distintos </w:t>
      </w:r>
      <w:proofErr w:type="spellStart"/>
      <w:r w:rsidR="002449A5">
        <w:t>socioecosistemas</w:t>
      </w:r>
      <w:proofErr w:type="spellEnd"/>
      <w:r w:rsidR="002449A5">
        <w:t xml:space="preserve">.  Esta hegemonía provoca  </w:t>
      </w:r>
      <w:r w:rsidR="00061198">
        <w:t xml:space="preserve">el ocultamiento </w:t>
      </w:r>
      <w:r w:rsidR="002449A5">
        <w:t>de un saber local que tiene mucho que aportar  y que proponer</w:t>
      </w:r>
      <w:r w:rsidR="00061198">
        <w:t xml:space="preserve">. </w:t>
      </w:r>
      <w:r w:rsidR="00410DE8">
        <w:t>E</w:t>
      </w:r>
      <w:r w:rsidR="00061198">
        <w:t>stos saberes</w:t>
      </w:r>
      <w:r w:rsidR="00410DE8">
        <w:t xml:space="preserve">, en la mayoría de los casos, </w:t>
      </w:r>
      <w:r w:rsidR="00061198">
        <w:t xml:space="preserve"> se desprecian como </w:t>
      </w:r>
      <w:r w:rsidR="002449A5">
        <w:t>irracional</w:t>
      </w:r>
      <w:r w:rsidR="00061198">
        <w:t>es</w:t>
      </w:r>
      <w:r w:rsidR="002449A5">
        <w:t>,  tradicional</w:t>
      </w:r>
      <w:r w:rsidR="00061198">
        <w:t>es</w:t>
      </w:r>
      <w:r w:rsidR="002449A5">
        <w:t>, etc. o se reinterpreta</w:t>
      </w:r>
      <w:r w:rsidR="00061198">
        <w:t>n</w:t>
      </w:r>
      <w:r w:rsidR="002449A5">
        <w:t xml:space="preserve"> descontextualizándolos de los lugares y colectivos de los que surgen</w:t>
      </w:r>
      <w:r w:rsidR="00410DE8">
        <w:t xml:space="preserve"> y tienen su sentido</w:t>
      </w:r>
      <w:r w:rsidR="002449A5">
        <w:t xml:space="preserve">. Esta ponencia </w:t>
      </w:r>
      <w:r w:rsidR="002F1AD8">
        <w:t>analiza</w:t>
      </w:r>
      <w:r w:rsidR="00061198">
        <w:t>,</w:t>
      </w:r>
      <w:r w:rsidR="002F1AD8">
        <w:t xml:space="preserve"> </w:t>
      </w:r>
      <w:r w:rsidR="00061198" w:rsidRPr="00061198">
        <w:t>desde el estudio minucioso de</w:t>
      </w:r>
      <w:r w:rsidR="00061198">
        <w:t xml:space="preserve"> la información que condensa </w:t>
      </w:r>
      <w:r w:rsidR="00061198" w:rsidRPr="00061198">
        <w:t xml:space="preserve"> la variabilidad que adoptan determinadas herramientas</w:t>
      </w:r>
      <w:r w:rsidR="00061198">
        <w:t xml:space="preserve"> empleadas para los trabajos de extracción del corcho, </w:t>
      </w:r>
      <w:r w:rsidR="002449A5">
        <w:t xml:space="preserve"> la </w:t>
      </w:r>
      <w:r w:rsidR="002F1AD8">
        <w:t xml:space="preserve">compleja </w:t>
      </w:r>
      <w:r w:rsidR="002449A5">
        <w:t>relaci</w:t>
      </w:r>
      <w:r w:rsidR="00061198">
        <w:t xml:space="preserve">ón con la que </w:t>
      </w:r>
      <w:r w:rsidR="002449A5">
        <w:t xml:space="preserve">determinados colectivos </w:t>
      </w:r>
      <w:r w:rsidR="002F1AD8">
        <w:t xml:space="preserve">especialistas </w:t>
      </w:r>
      <w:r w:rsidR="00061198">
        <w:t xml:space="preserve">se vinculan con </w:t>
      </w:r>
      <w:r w:rsidR="00410DE8">
        <w:t xml:space="preserve">determinados </w:t>
      </w:r>
      <w:r w:rsidR="00061198">
        <w:t xml:space="preserve">alcornocales </w:t>
      </w:r>
      <w:r w:rsidR="002F1AD8">
        <w:t>mediterráneos.  Se pretende</w:t>
      </w:r>
      <w:r w:rsidR="00061198">
        <w:t xml:space="preserve"> con ello</w:t>
      </w:r>
      <w:r w:rsidR="002F1AD8">
        <w:t xml:space="preserve"> evidenciar la significación de </w:t>
      </w:r>
      <w:r w:rsidR="00410DE8">
        <w:t xml:space="preserve">estas </w:t>
      </w:r>
      <w:r w:rsidR="002F1AD8">
        <w:t>formas de conocimiento para entender la conformación  actual de estas masas forestales,</w:t>
      </w:r>
      <w:r w:rsidR="00061198">
        <w:t xml:space="preserve"> y por ende </w:t>
      </w:r>
      <w:r w:rsidR="002F1AD8">
        <w:t>llama</w:t>
      </w:r>
      <w:r w:rsidR="00061198">
        <w:t>r</w:t>
      </w:r>
      <w:r w:rsidR="002F1AD8">
        <w:t xml:space="preserve"> la atención sobre la necesidad urgente de propiciar un diálogo entre los poseedores de estos conocimientos y</w:t>
      </w:r>
      <w:r w:rsidR="00061198">
        <w:t xml:space="preserve"> los actuales </w:t>
      </w:r>
      <w:r w:rsidR="00410DE8">
        <w:t>gestores ambientales.</w:t>
      </w:r>
      <w:r w:rsidR="00061198">
        <w:t xml:space="preserve"> </w:t>
      </w:r>
    </w:p>
    <w:sectPr w:rsidR="000611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6BB"/>
    <w:rsid w:val="000035A1"/>
    <w:rsid w:val="00061198"/>
    <w:rsid w:val="002449A5"/>
    <w:rsid w:val="002F1AD8"/>
    <w:rsid w:val="003F3ABA"/>
    <w:rsid w:val="00410DE8"/>
    <w:rsid w:val="0079775E"/>
    <w:rsid w:val="009D1260"/>
    <w:rsid w:val="00A656BB"/>
    <w:rsid w:val="00CD2F7E"/>
    <w:rsid w:val="00D26CCA"/>
    <w:rsid w:val="00E0381C"/>
    <w:rsid w:val="00EC27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ABA"/>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IBRParrafo">
    <w:name w:val="AIBR Parrafo"/>
    <w:basedOn w:val="Normal"/>
    <w:link w:val="AIBRParrafoCar"/>
    <w:qFormat/>
    <w:rsid w:val="003F3ABA"/>
    <w:pPr>
      <w:spacing w:after="0" w:line="360" w:lineRule="auto"/>
      <w:jc w:val="both"/>
    </w:pPr>
    <w:rPr>
      <w:rFonts w:ascii="Arial" w:hAnsi="Arial" w:cs="Arial"/>
      <w:sz w:val="20"/>
      <w:szCs w:val="20"/>
    </w:rPr>
  </w:style>
  <w:style w:type="character" w:customStyle="1" w:styleId="AIBRParrafoCar">
    <w:name w:val="AIBR Parrafo Car"/>
    <w:basedOn w:val="Fuentedeprrafopredeter"/>
    <w:link w:val="AIBRParrafo"/>
    <w:rsid w:val="003F3ABA"/>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ABA"/>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IBRParrafo">
    <w:name w:val="AIBR Parrafo"/>
    <w:basedOn w:val="Normal"/>
    <w:link w:val="AIBRParrafoCar"/>
    <w:qFormat/>
    <w:rsid w:val="003F3ABA"/>
    <w:pPr>
      <w:spacing w:after="0" w:line="360" w:lineRule="auto"/>
      <w:jc w:val="both"/>
    </w:pPr>
    <w:rPr>
      <w:rFonts w:ascii="Arial" w:hAnsi="Arial" w:cs="Arial"/>
      <w:sz w:val="20"/>
      <w:szCs w:val="20"/>
    </w:rPr>
  </w:style>
  <w:style w:type="character" w:customStyle="1" w:styleId="AIBRParrafoCar">
    <w:name w:val="AIBR Parrafo Car"/>
    <w:basedOn w:val="Fuentedeprrafopredeter"/>
    <w:link w:val="AIBRParrafo"/>
    <w:rsid w:val="003F3ABA"/>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1351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2016-10-10T10:37:00Z</dcterms:created>
  <dcterms:modified xsi:type="dcterms:W3CDTF">2016-10-10T10:39:00Z</dcterms:modified>
</cp:coreProperties>
</file>