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B95" w:rsidRDefault="00EF7B95" w:rsidP="002168F2">
      <w:pPr>
        <w:jc w:val="both"/>
      </w:pPr>
      <w:r>
        <w:t xml:space="preserve">                  </w:t>
      </w:r>
    </w:p>
    <w:p w:rsidR="00274329" w:rsidRPr="00274329" w:rsidRDefault="00274329" w:rsidP="00E90E81">
      <w:pPr>
        <w:jc w:val="center"/>
        <w:rPr>
          <w:i/>
          <w:sz w:val="24"/>
          <w:szCs w:val="24"/>
        </w:rPr>
      </w:pPr>
      <w:r w:rsidRPr="00274329">
        <w:rPr>
          <w:i/>
          <w:sz w:val="24"/>
          <w:szCs w:val="24"/>
        </w:rPr>
        <w:t>“</w:t>
      </w:r>
      <w:r w:rsidR="00EF7B95" w:rsidRPr="00274329">
        <w:rPr>
          <w:i/>
          <w:sz w:val="24"/>
          <w:szCs w:val="24"/>
        </w:rPr>
        <w:t>Esto se acaba</w:t>
      </w:r>
      <w:r w:rsidRPr="00274329">
        <w:rPr>
          <w:i/>
          <w:sz w:val="24"/>
          <w:szCs w:val="24"/>
        </w:rPr>
        <w:t>”</w:t>
      </w:r>
    </w:p>
    <w:p w:rsidR="00274329" w:rsidRDefault="00EF7B95" w:rsidP="00E90E81">
      <w:pPr>
        <w:jc w:val="center"/>
      </w:pPr>
      <w:r>
        <w:t>Una mirada ant</w:t>
      </w:r>
      <w:r w:rsidR="00E90E81">
        <w:t>ropoló</w:t>
      </w:r>
      <w:r>
        <w:t>gica y feminista</w:t>
      </w:r>
      <w:r w:rsidR="005A4341">
        <w:t xml:space="preserve"> </w:t>
      </w:r>
      <w:r w:rsidR="00612379">
        <w:t>a</w:t>
      </w:r>
      <w:bookmarkStart w:id="0" w:name="_GoBack"/>
      <w:bookmarkEnd w:id="0"/>
      <w:r>
        <w:t xml:space="preserve"> los fenómenos de </w:t>
      </w:r>
    </w:p>
    <w:p w:rsidR="00EF7B95" w:rsidRDefault="00EF7B95" w:rsidP="00274329">
      <w:pPr>
        <w:jc w:val="center"/>
      </w:pPr>
      <w:r>
        <w:t>despo</w:t>
      </w:r>
      <w:r w:rsidR="00E90E81">
        <w:t>blació</w:t>
      </w:r>
      <w:r>
        <w:t xml:space="preserve">n y </w:t>
      </w:r>
      <w:proofErr w:type="spellStart"/>
      <w:r>
        <w:t>desfeminizacion</w:t>
      </w:r>
      <w:proofErr w:type="spellEnd"/>
      <w:r>
        <w:t xml:space="preserve"> de la Montaña Oriental Navarra</w:t>
      </w:r>
    </w:p>
    <w:p w:rsidR="00E90E81" w:rsidRDefault="00E90E81" w:rsidP="00E90E81">
      <w:pPr>
        <w:jc w:val="center"/>
      </w:pPr>
    </w:p>
    <w:p w:rsidR="00C2526D" w:rsidRDefault="002168F2" w:rsidP="002168F2">
      <w:pPr>
        <w:jc w:val="both"/>
      </w:pPr>
      <w:r>
        <w:t>A partir de la década de los 60 del siglo XX, los Valles Pirenaicos Navarros experimentaron una perdida poblacional acelerada donde la tasa de emigración anual comenzó a duplicar la tasa de crecimiento natural</w:t>
      </w:r>
      <w:r w:rsidR="00D50038">
        <w:t xml:space="preserve">. </w:t>
      </w:r>
      <w:r>
        <w:t xml:space="preserve">Muchos autores sitúan este fenómeno generalizado de despoblamiento rural dentro del proceso de maduración del modelo urbano-industrial </w:t>
      </w:r>
      <w:proofErr w:type="spellStart"/>
      <w:r>
        <w:t>Fordista</w:t>
      </w:r>
      <w:proofErr w:type="spellEnd"/>
      <w:r>
        <w:t xml:space="preserve"> que precisaba estructurar unas nuevas relaciones socio-espaciales para favorecer el desarrollo de los mercados y economías Estatales bajo un modelo radial</w:t>
      </w:r>
      <w:r w:rsidR="00D753E8">
        <w:t xml:space="preserve"> de organización </w:t>
      </w:r>
      <w:r w:rsidR="007C3FDE">
        <w:t>territorial</w:t>
      </w:r>
      <w:r>
        <w:t xml:space="preserve">. Si bien este nuevo marco de relaciones explicaría parte importante de </w:t>
      </w:r>
      <w:r w:rsidR="00D753E8">
        <w:t>la</w:t>
      </w:r>
      <w:r>
        <w:t xml:space="preserve"> presión demográfica que la urbe ejerció sobre el agro despoblándolo, es imprescindible recordar que esa emigración fue en muchos de los casos, como e</w:t>
      </w:r>
      <w:r w:rsidR="00D50038">
        <w:t xml:space="preserve">n </w:t>
      </w:r>
      <w:r w:rsidR="00D753E8">
        <w:t>los Valles del Pirineo Oriental Navarro</w:t>
      </w:r>
      <w:r>
        <w:t xml:space="preserve">, una emigración </w:t>
      </w:r>
      <w:r w:rsidR="00F85ABF">
        <w:t>particularmente femenina y un</w:t>
      </w:r>
      <w:r>
        <w:t xml:space="preserve"> elemento </w:t>
      </w:r>
      <w:r w:rsidR="00F85ABF">
        <w:t>central</w:t>
      </w:r>
      <w:r>
        <w:t xml:space="preserve"> </w:t>
      </w:r>
      <w:r w:rsidR="00F85ABF">
        <w:t>en</w:t>
      </w:r>
      <w:r>
        <w:t xml:space="preserve"> </w:t>
      </w:r>
      <w:r w:rsidR="00F85ABF">
        <w:t>el declive</w:t>
      </w:r>
      <w:r>
        <w:t xml:space="preserve"> del sistema social tradicional.</w:t>
      </w:r>
      <w:r w:rsidR="00D753E8">
        <w:t xml:space="preserve"> </w:t>
      </w:r>
      <w:r w:rsidR="00F85ABF">
        <w:t xml:space="preserve">Aquella vida </w:t>
      </w:r>
      <w:r>
        <w:t xml:space="preserve">y los ideales culturales que la sustentaban dejaron de ser deseables para las mujeres y se mostraron como un grupo </w:t>
      </w:r>
      <w:r w:rsidR="00FA0002">
        <w:t>social interesado en el cambio, donde e</w:t>
      </w:r>
      <w:r>
        <w:t>l marco</w:t>
      </w:r>
      <w:r w:rsidR="00A33862">
        <w:t xml:space="preserve"> de relaciones socio-espaciales </w:t>
      </w:r>
      <w:r>
        <w:t>urbano</w:t>
      </w:r>
      <w:r w:rsidR="00A33862">
        <w:t>-</w:t>
      </w:r>
      <w:proofErr w:type="gramStart"/>
      <w:r w:rsidR="00A33862">
        <w:t>industrial</w:t>
      </w:r>
      <w:proofErr w:type="gramEnd"/>
      <w:r w:rsidR="00A33862">
        <w:t xml:space="preserve"> </w:t>
      </w:r>
      <w:r>
        <w:t xml:space="preserve">así como los nuevos significados que la modernidad atribuía al mundo urbano </w:t>
      </w:r>
      <w:r w:rsidR="00FA0002">
        <w:t>consolidaron</w:t>
      </w:r>
      <w:r>
        <w:t xml:space="preserve"> ese cambio con forma de huida.  </w:t>
      </w:r>
    </w:p>
    <w:p w:rsidR="00F85ABF" w:rsidRDefault="00A33862" w:rsidP="002168F2">
      <w:pPr>
        <w:jc w:val="both"/>
      </w:pPr>
      <w:r>
        <w:t>Las consecuencias de aquel é</w:t>
      </w:r>
      <w:r w:rsidR="00F85ABF">
        <w:t>xodo</w:t>
      </w:r>
      <w:r w:rsidR="00230D61">
        <w:t xml:space="preserve"> ponen</w:t>
      </w:r>
      <w:r w:rsidR="00D50038">
        <w:t xml:space="preserve"> hoy</w:t>
      </w:r>
      <w:r w:rsidR="00230D61">
        <w:t xml:space="preserve"> en entredicho la sostenibilidad de estas comunidades </w:t>
      </w:r>
      <w:r w:rsidR="00D50038">
        <w:t xml:space="preserve">de montaña, </w:t>
      </w:r>
      <w:r w:rsidR="00230D61">
        <w:t>con una pobla</w:t>
      </w:r>
      <w:r w:rsidR="00D50038">
        <w:t>ción envejecida y masculinizada. Pero tal vez</w:t>
      </w:r>
      <w:r w:rsidR="00230D61">
        <w:t xml:space="preserve"> la incapacidad </w:t>
      </w:r>
      <w:r w:rsidR="00D50038">
        <w:t xml:space="preserve">que </w:t>
      </w:r>
      <w:r w:rsidR="005A4341">
        <w:t xml:space="preserve">actualmente </w:t>
      </w:r>
      <w:r w:rsidR="00D50038">
        <w:t>muestran</w:t>
      </w:r>
      <w:r w:rsidR="00230D61">
        <w:t xml:space="preserve"> estos Valles </w:t>
      </w:r>
      <w:r w:rsidR="00D50038">
        <w:t>para</w:t>
      </w:r>
      <w:r w:rsidR="00230D61">
        <w:t xml:space="preserve"> fijar población</w:t>
      </w:r>
      <w:r w:rsidR="000200E6">
        <w:t>,</w:t>
      </w:r>
      <w:r w:rsidR="00B04CB2">
        <w:t xml:space="preserve"> </w:t>
      </w:r>
      <w:r w:rsidR="00D50038">
        <w:t xml:space="preserve">especialmente la escasa juventud local </w:t>
      </w:r>
      <w:r w:rsidR="00F85ABF">
        <w:t xml:space="preserve">y de forma particular </w:t>
      </w:r>
      <w:r w:rsidR="00D50038">
        <w:t xml:space="preserve">las </w:t>
      </w:r>
      <w:r w:rsidR="00B04CB2">
        <w:t xml:space="preserve">mujeres </w:t>
      </w:r>
      <w:r w:rsidR="00D50038">
        <w:t>jóvenes</w:t>
      </w:r>
      <w:r w:rsidR="00B04CB2">
        <w:t xml:space="preserve">, </w:t>
      </w:r>
      <w:r w:rsidR="00D50038">
        <w:t xml:space="preserve">constituya </w:t>
      </w:r>
      <w:r w:rsidR="00F85ABF">
        <w:t>un</w:t>
      </w:r>
      <w:r>
        <w:t xml:space="preserve">a </w:t>
      </w:r>
      <w:r w:rsidR="00D575FD">
        <w:t>de las cuestiones</w:t>
      </w:r>
      <w:r w:rsidR="00F85ABF">
        <w:t xml:space="preserve"> capital</w:t>
      </w:r>
      <w:r w:rsidR="00B04CB2">
        <w:t>es</w:t>
      </w:r>
      <w:r w:rsidR="00D50038">
        <w:t xml:space="preserve"> para </w:t>
      </w:r>
      <w:r w:rsidR="00F85ABF">
        <w:t>su pervivencia</w:t>
      </w:r>
      <w:r w:rsidR="00467B75">
        <w:t xml:space="preserve">. La investigación analiza las </w:t>
      </w:r>
      <w:r w:rsidR="00E90E81" w:rsidRPr="000B2123">
        <w:t xml:space="preserve">dialécticas existentes entre construcciones sociales como la ruralidad, la urbanidad y el género </w:t>
      </w:r>
      <w:r w:rsidR="00467B75">
        <w:t>a modo de hipótesis explicativa de</w:t>
      </w:r>
      <w:r w:rsidR="00E90E81">
        <w:t xml:space="preserve"> las dinámicas de expulsión de las </w:t>
      </w:r>
      <w:proofErr w:type="gramStart"/>
      <w:r w:rsidR="00E90E81">
        <w:t>mujeres</w:t>
      </w:r>
      <w:r w:rsidR="009607EA">
        <w:t>,  pero</w:t>
      </w:r>
      <w:proofErr w:type="gramEnd"/>
      <w:r w:rsidR="009607EA">
        <w:t xml:space="preserve"> también</w:t>
      </w:r>
      <w:r w:rsidR="00467B75">
        <w:t xml:space="preserve"> de</w:t>
      </w:r>
      <w:r w:rsidR="009607EA">
        <w:t xml:space="preserve"> las trayectorias de regreso</w:t>
      </w:r>
      <w:r w:rsidR="00A95B06">
        <w:t xml:space="preserve">, </w:t>
      </w:r>
      <w:r w:rsidR="00E90E81">
        <w:t xml:space="preserve"> </w:t>
      </w:r>
      <w:r w:rsidR="009607EA">
        <w:t>mostrando</w:t>
      </w:r>
      <w:r w:rsidR="000B2123" w:rsidRPr="000B2123">
        <w:t xml:space="preserve"> una tensión permanente entre el arra</w:t>
      </w:r>
      <w:r w:rsidR="000B2123">
        <w:t xml:space="preserve">igo y desarraigo rural y urbano de </w:t>
      </w:r>
      <w:r w:rsidR="000200E6">
        <w:t>estas</w:t>
      </w:r>
      <w:r w:rsidR="009607EA">
        <w:t>.</w:t>
      </w:r>
    </w:p>
    <w:p w:rsidR="00E90E81" w:rsidRDefault="00E90E81">
      <w:pPr>
        <w:jc w:val="both"/>
      </w:pPr>
    </w:p>
    <w:sectPr w:rsidR="00E90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F2"/>
    <w:rsid w:val="000200E6"/>
    <w:rsid w:val="00022200"/>
    <w:rsid w:val="000B2123"/>
    <w:rsid w:val="002168F2"/>
    <w:rsid w:val="00230D61"/>
    <w:rsid w:val="00274329"/>
    <w:rsid w:val="00467B75"/>
    <w:rsid w:val="005A4341"/>
    <w:rsid w:val="00612379"/>
    <w:rsid w:val="007C3FDE"/>
    <w:rsid w:val="009607EA"/>
    <w:rsid w:val="00A33862"/>
    <w:rsid w:val="00A95B06"/>
    <w:rsid w:val="00B04CB2"/>
    <w:rsid w:val="00B611EA"/>
    <w:rsid w:val="00C0554C"/>
    <w:rsid w:val="00C2526D"/>
    <w:rsid w:val="00D50038"/>
    <w:rsid w:val="00D575FD"/>
    <w:rsid w:val="00D753E8"/>
    <w:rsid w:val="00E443F6"/>
    <w:rsid w:val="00E90E81"/>
    <w:rsid w:val="00EF7B95"/>
    <w:rsid w:val="00F85ABF"/>
    <w:rsid w:val="00FA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6775"/>
  <w15:chartTrackingRefBased/>
  <w15:docId w15:val="{E5AA7DA2-E576-4FC7-99D6-184F63B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ainara</dc:creator>
  <cp:keywords/>
  <dc:description/>
  <cp:lastModifiedBy>ainara</cp:lastModifiedBy>
  <cp:revision>16</cp:revision>
  <dcterms:created xsi:type="dcterms:W3CDTF">2016-10-11T11:35:00Z</dcterms:created>
  <dcterms:modified xsi:type="dcterms:W3CDTF">2016-10-14T09:14:00Z</dcterms:modified>
</cp:coreProperties>
</file>