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18F" w:rsidRDefault="001A018F" w:rsidP="00282C4A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Migración y deportación en la ciudad de Tijuana: un relato audiovisual a través de los residentes del albergue </w:t>
      </w:r>
      <w:r w:rsidRPr="001A018F">
        <w:rPr>
          <w:rFonts w:ascii="Times New Roman" w:hAnsi="Times New Roman" w:cs="Times New Roman"/>
          <w:b/>
          <w:sz w:val="24"/>
          <w:szCs w:val="24"/>
          <w:lang w:val="es-ES_tradnl"/>
        </w:rPr>
        <w:t>Desayunador Salesiano del Padre Chava.</w:t>
      </w:r>
    </w:p>
    <w:p w:rsidR="001A018F" w:rsidRPr="001A018F" w:rsidRDefault="001A018F" w:rsidP="001A018F">
      <w:pPr>
        <w:jc w:val="right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Ana Belén Estrada Gorrín</w:t>
      </w:r>
    </w:p>
    <w:p w:rsidR="007321F6" w:rsidRDefault="009F7BA5" w:rsidP="00282C4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Se propone la presentación de un relato etnográfico</w:t>
      </w:r>
      <w:r w:rsidR="00282C4A">
        <w:rPr>
          <w:rFonts w:ascii="Times New Roman" w:hAnsi="Times New Roman" w:cs="Times New Roman"/>
          <w:sz w:val="24"/>
          <w:szCs w:val="24"/>
          <w:lang w:val="es-ES_tradnl"/>
        </w:rPr>
        <w:t xml:space="preserve"> que narra la experiencia de la migración y la deportación en la ciudad de Tijuana (México) frontera con San Diego (EEUU) a través de un grupo de 15 jóvenes acogidos temporalmente en el albergue Desayunador Salesiano del Padre Chava. Se trata de una </w:t>
      </w:r>
      <w:proofErr w:type="spellStart"/>
      <w:r w:rsidR="00282C4A">
        <w:rPr>
          <w:rFonts w:ascii="Times New Roman" w:hAnsi="Times New Roman" w:cs="Times New Roman"/>
          <w:sz w:val="24"/>
          <w:szCs w:val="24"/>
          <w:lang w:val="es-ES_tradnl"/>
        </w:rPr>
        <w:t>coinvestigación</w:t>
      </w:r>
      <w:proofErr w:type="spellEnd"/>
      <w:r w:rsidR="00282C4A">
        <w:rPr>
          <w:rFonts w:ascii="Times New Roman" w:hAnsi="Times New Roman" w:cs="Times New Roman"/>
          <w:sz w:val="24"/>
          <w:szCs w:val="24"/>
          <w:lang w:val="es-ES_tradnl"/>
        </w:rPr>
        <w:t xml:space="preserve"> realizada entre septiembre y octubre de 2015 con los jóvenes de este centro a través del uso del video participativo, donde, a través de seis cortometrajes, se recogen fragmentos de sus historias de vida y sus consideraciones sobre la situación en la que se</w:t>
      </w:r>
      <w:r w:rsidR="00F34B51">
        <w:rPr>
          <w:rFonts w:ascii="Times New Roman" w:hAnsi="Times New Roman" w:cs="Times New Roman"/>
          <w:sz w:val="24"/>
          <w:szCs w:val="24"/>
          <w:lang w:val="es-ES_tradnl"/>
        </w:rPr>
        <w:t xml:space="preserve"> encontraban: algunos en primer tránsito</w:t>
      </w:r>
      <w:r w:rsidR="00282C4A">
        <w:rPr>
          <w:rFonts w:ascii="Times New Roman" w:hAnsi="Times New Roman" w:cs="Times New Roman"/>
          <w:sz w:val="24"/>
          <w:szCs w:val="24"/>
          <w:lang w:val="es-ES_tradnl"/>
        </w:rPr>
        <w:t xml:space="preserve"> migratorio desde Centro </w:t>
      </w:r>
      <w:r w:rsidR="007321F6">
        <w:rPr>
          <w:rFonts w:ascii="Times New Roman" w:hAnsi="Times New Roman" w:cs="Times New Roman"/>
          <w:sz w:val="24"/>
          <w:szCs w:val="24"/>
          <w:lang w:val="es-ES_tradnl"/>
        </w:rPr>
        <w:t>América</w:t>
      </w:r>
      <w:r w:rsidR="00282C4A">
        <w:rPr>
          <w:rFonts w:ascii="Times New Roman" w:hAnsi="Times New Roman" w:cs="Times New Roman"/>
          <w:sz w:val="24"/>
          <w:szCs w:val="24"/>
          <w:lang w:val="es-ES_tradnl"/>
        </w:rPr>
        <w:t xml:space="preserve"> y México hacia EEUU, otros que habiendo vivido la mayor parte de su vida en este último país habían sido deportados</w:t>
      </w:r>
      <w:r w:rsidR="00F34B51">
        <w:rPr>
          <w:rFonts w:ascii="Times New Roman" w:hAnsi="Times New Roman" w:cs="Times New Roman"/>
          <w:sz w:val="24"/>
          <w:szCs w:val="24"/>
          <w:lang w:val="es-ES_tradnl"/>
        </w:rPr>
        <w:t xml:space="preserve"> a las ciudades mexicanas fronterizas</w:t>
      </w:r>
      <w:r w:rsidR="007321F6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:rsidR="007321F6" w:rsidRDefault="00F34B51" w:rsidP="00282C4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A grandes rasgos se tratan temas como la identidad de estas personas, especialmente </w:t>
      </w:r>
      <w:r w:rsidR="007321F6">
        <w:rPr>
          <w:rFonts w:ascii="Times New Roman" w:hAnsi="Times New Roman" w:cs="Times New Roman"/>
          <w:sz w:val="24"/>
          <w:szCs w:val="24"/>
          <w:lang w:val="es-ES_tradnl"/>
        </w:rPr>
        <w:t>de las deportadas, cuyo sentido de pertenencia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difiere de su situa</w:t>
      </w:r>
      <w:r w:rsidR="007321F6">
        <w:rPr>
          <w:rFonts w:ascii="Times New Roman" w:hAnsi="Times New Roman" w:cs="Times New Roman"/>
          <w:sz w:val="24"/>
          <w:szCs w:val="24"/>
          <w:lang w:val="es-ES_tradnl"/>
        </w:rPr>
        <w:t>ción legal</w:t>
      </w:r>
      <w:r>
        <w:rPr>
          <w:rFonts w:ascii="Times New Roman" w:hAnsi="Times New Roman" w:cs="Times New Roman"/>
          <w:sz w:val="24"/>
          <w:szCs w:val="24"/>
          <w:lang w:val="es-ES_tradnl"/>
        </w:rPr>
        <w:t>; el sueño american</w:t>
      </w:r>
      <w:r w:rsidR="007321F6">
        <w:rPr>
          <w:rFonts w:ascii="Times New Roman" w:hAnsi="Times New Roman" w:cs="Times New Roman"/>
          <w:sz w:val="24"/>
          <w:szCs w:val="24"/>
          <w:lang w:val="es-ES_tradnl"/>
        </w:rPr>
        <w:t>o, sobre lo esperado y lo encontrado al vivir en EEUU comparado con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país de origen; las dificultades del cruce, planteando las distintas opciones existentes y riesgos como el del secuestro o la muerte</w:t>
      </w:r>
      <w:r w:rsidR="007321F6">
        <w:rPr>
          <w:rFonts w:ascii="Times New Roman" w:hAnsi="Times New Roman" w:cs="Times New Roman"/>
          <w:sz w:val="24"/>
          <w:szCs w:val="24"/>
          <w:lang w:val="es-ES_tradnl"/>
        </w:rPr>
        <w:t>; el rechazo hacia estas personas en la ciudad de Tijuana por el estigma existente sobre los deportados</w:t>
      </w:r>
      <w:r>
        <w:rPr>
          <w:rFonts w:ascii="Times New Roman" w:hAnsi="Times New Roman" w:cs="Times New Roman"/>
          <w:sz w:val="24"/>
          <w:szCs w:val="24"/>
          <w:lang w:val="es-ES_tradnl"/>
        </w:rPr>
        <w:t>. El proceso creativo fue totalmente abierto en relación al contenido de las grabaciones, que fueron decididas por ellos, y donde se mezclan testimoni</w:t>
      </w:r>
      <w:r w:rsidR="007321F6">
        <w:rPr>
          <w:rFonts w:ascii="Times New Roman" w:hAnsi="Times New Roman" w:cs="Times New Roman"/>
          <w:sz w:val="24"/>
          <w:szCs w:val="24"/>
          <w:lang w:val="es-ES_tradnl"/>
        </w:rPr>
        <w:t>os con representaciones de situ</w:t>
      </w:r>
      <w:r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7321F6">
        <w:rPr>
          <w:rFonts w:ascii="Times New Roman" w:hAnsi="Times New Roman" w:cs="Times New Roman"/>
          <w:sz w:val="24"/>
          <w:szCs w:val="24"/>
          <w:lang w:val="es-ES_tradnl"/>
        </w:rPr>
        <w:t>c</w:t>
      </w:r>
      <w:r>
        <w:rPr>
          <w:rFonts w:ascii="Times New Roman" w:hAnsi="Times New Roman" w:cs="Times New Roman"/>
          <w:sz w:val="24"/>
          <w:szCs w:val="24"/>
          <w:lang w:val="es-ES_tradnl"/>
        </w:rPr>
        <w:t>iones ficticias.</w:t>
      </w:r>
      <w:r w:rsidR="007321F6">
        <w:rPr>
          <w:rFonts w:ascii="Times New Roman" w:hAnsi="Times New Roman" w:cs="Times New Roman"/>
          <w:sz w:val="24"/>
          <w:szCs w:val="24"/>
          <w:lang w:val="es-ES_tradnl"/>
        </w:rPr>
        <w:t xml:space="preserve"> El relato también recoge las experiencias de las posteriores proyecciones que se llevaron en Tijuana, presentadas por sus creadores, y los debates que tuvieron a partir de estos con la ciudadanía. </w:t>
      </w:r>
    </w:p>
    <w:p w:rsidR="00F34B51" w:rsidRDefault="007321F6" w:rsidP="00282C4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Este relato etnográfico se puede presentar para el congreso como texto, incluyendo fotogramas de los videos; o enteramente en formato audiovisual.   </w:t>
      </w:r>
    </w:p>
    <w:p w:rsidR="00F34B51" w:rsidRDefault="00F34B51" w:rsidP="00282C4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F34B51" w:rsidRDefault="00F34B51" w:rsidP="00282C4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BB2B92" w:rsidRPr="009F7BA5" w:rsidRDefault="00BB2B92" w:rsidP="00282C4A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sectPr w:rsidR="00BB2B92" w:rsidRPr="009F7B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F7BA5"/>
    <w:rsid w:val="001A018F"/>
    <w:rsid w:val="00282C4A"/>
    <w:rsid w:val="007321F6"/>
    <w:rsid w:val="009F7BA5"/>
    <w:rsid w:val="00BB2B92"/>
    <w:rsid w:val="00F3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2016-10-13T15:36:00Z</dcterms:created>
  <dcterms:modified xsi:type="dcterms:W3CDTF">2016-10-13T16:24:00Z</dcterms:modified>
</cp:coreProperties>
</file>